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C2" w:rsidRPr="00E3199E" w:rsidRDefault="00A331C2" w:rsidP="00E3199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АДМИНИСТРАЦИЯ ГОРОДА КУРСКА</w:t>
      </w:r>
    </w:p>
    <w:p w:rsidR="00A331C2" w:rsidRPr="00E3199E" w:rsidRDefault="00A331C2" w:rsidP="00E31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A331C2" w:rsidRPr="00E3199E" w:rsidRDefault="00A331C2" w:rsidP="00E3199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331C2" w:rsidRPr="00E3199E" w:rsidRDefault="00A331C2" w:rsidP="00E31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от 12 октября 2018 г. N 2383</w:t>
      </w:r>
    </w:p>
    <w:p w:rsidR="00A331C2" w:rsidRPr="00E3199E" w:rsidRDefault="00A331C2" w:rsidP="00E3199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331C2" w:rsidRPr="00E3199E" w:rsidRDefault="00A331C2" w:rsidP="00E31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"РАЗВИТИЕ СИСТЕМЫ МУНИЦИПАЛЬНОГО УПРАВЛЕНИЯ</w:t>
      </w:r>
    </w:p>
    <w:p w:rsidR="00A331C2" w:rsidRPr="00E3199E" w:rsidRDefault="00A331C2" w:rsidP="00E31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ГОРОДЕ КУРСКЕ НА 2019 - 2024 ГОДЫ"</w:t>
      </w:r>
    </w:p>
    <w:p w:rsidR="00A331C2" w:rsidRPr="00E3199E" w:rsidRDefault="00A331C2" w:rsidP="00E3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3199E" w:rsidRPr="00E3199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(в ред. постановлений Администрации г. Курска</w:t>
            </w:r>
          </w:p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 xml:space="preserve">от 01.04.2019 </w:t>
            </w:r>
            <w:hyperlink r:id="rId6" w:history="1">
              <w:r w:rsidRPr="00E3199E">
                <w:rPr>
                  <w:rFonts w:ascii="Times New Roman" w:hAnsi="Times New Roman" w:cs="Times New Roman"/>
                  <w:sz w:val="28"/>
                  <w:szCs w:val="28"/>
                </w:rPr>
                <w:t>N 611</w:t>
              </w:r>
            </w:hyperlink>
            <w:r w:rsidRPr="00E3199E">
              <w:rPr>
                <w:rFonts w:ascii="Times New Roman" w:hAnsi="Times New Roman" w:cs="Times New Roman"/>
                <w:sz w:val="28"/>
                <w:szCs w:val="28"/>
              </w:rPr>
              <w:t xml:space="preserve">, от 15.05.2019 </w:t>
            </w:r>
            <w:hyperlink r:id="rId7" w:history="1">
              <w:r w:rsidRPr="00E3199E">
                <w:rPr>
                  <w:rFonts w:ascii="Times New Roman" w:hAnsi="Times New Roman" w:cs="Times New Roman"/>
                  <w:sz w:val="28"/>
                  <w:szCs w:val="28"/>
                </w:rPr>
                <w:t>N 876</w:t>
              </w:r>
            </w:hyperlink>
            <w:r w:rsidRPr="00E3199E">
              <w:rPr>
                <w:rFonts w:ascii="Times New Roman" w:hAnsi="Times New Roman" w:cs="Times New Roman"/>
                <w:sz w:val="28"/>
                <w:szCs w:val="28"/>
              </w:rPr>
              <w:t xml:space="preserve">, от 25.07.2019 </w:t>
            </w:r>
            <w:hyperlink r:id="rId8" w:history="1">
              <w:r w:rsidRPr="00E3199E">
                <w:rPr>
                  <w:rFonts w:ascii="Times New Roman" w:hAnsi="Times New Roman" w:cs="Times New Roman"/>
                  <w:sz w:val="28"/>
                  <w:szCs w:val="28"/>
                </w:rPr>
                <w:t>N 1325</w:t>
              </w:r>
            </w:hyperlink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 xml:space="preserve">от 27.09.2019 </w:t>
            </w:r>
            <w:hyperlink r:id="rId9" w:history="1">
              <w:r w:rsidRPr="00E3199E">
                <w:rPr>
                  <w:rFonts w:ascii="Times New Roman" w:hAnsi="Times New Roman" w:cs="Times New Roman"/>
                  <w:sz w:val="28"/>
                  <w:szCs w:val="28"/>
                </w:rPr>
                <w:t>N 1831</w:t>
              </w:r>
            </w:hyperlink>
            <w:r w:rsidRPr="00E3199E">
              <w:rPr>
                <w:rFonts w:ascii="Times New Roman" w:hAnsi="Times New Roman" w:cs="Times New Roman"/>
                <w:sz w:val="28"/>
                <w:szCs w:val="28"/>
              </w:rPr>
              <w:t xml:space="preserve">, от 19.11.2019 </w:t>
            </w:r>
            <w:hyperlink r:id="rId10" w:history="1">
              <w:r w:rsidRPr="00E3199E">
                <w:rPr>
                  <w:rFonts w:ascii="Times New Roman" w:hAnsi="Times New Roman" w:cs="Times New Roman"/>
                  <w:sz w:val="28"/>
                  <w:szCs w:val="28"/>
                </w:rPr>
                <w:t>N 2353</w:t>
              </w:r>
            </w:hyperlink>
            <w:r w:rsidRPr="00E3199E">
              <w:rPr>
                <w:rFonts w:ascii="Times New Roman" w:hAnsi="Times New Roman" w:cs="Times New Roman"/>
                <w:sz w:val="28"/>
                <w:szCs w:val="28"/>
              </w:rPr>
              <w:t xml:space="preserve">, от 02.12.2019 </w:t>
            </w:r>
            <w:hyperlink r:id="rId11" w:history="1">
              <w:r w:rsidRPr="00E3199E">
                <w:rPr>
                  <w:rFonts w:ascii="Times New Roman" w:hAnsi="Times New Roman" w:cs="Times New Roman"/>
                  <w:sz w:val="28"/>
                  <w:szCs w:val="28"/>
                </w:rPr>
                <w:t>N 2474</w:t>
              </w:r>
            </w:hyperlink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 xml:space="preserve">от 10.02.2020 </w:t>
            </w:r>
            <w:hyperlink r:id="rId12" w:history="1">
              <w:r w:rsidRPr="00E3199E">
                <w:rPr>
                  <w:rFonts w:ascii="Times New Roman" w:hAnsi="Times New Roman" w:cs="Times New Roman"/>
                  <w:sz w:val="28"/>
                  <w:szCs w:val="28"/>
                </w:rPr>
                <w:t>N 241</w:t>
              </w:r>
            </w:hyperlink>
            <w:r w:rsidRPr="00E3199E">
              <w:rPr>
                <w:rFonts w:ascii="Times New Roman" w:hAnsi="Times New Roman" w:cs="Times New Roman"/>
                <w:sz w:val="28"/>
                <w:szCs w:val="28"/>
              </w:rPr>
              <w:t xml:space="preserve">, от 27.04.2020 </w:t>
            </w:r>
            <w:hyperlink r:id="rId13" w:history="1">
              <w:r w:rsidRPr="00E3199E">
                <w:rPr>
                  <w:rFonts w:ascii="Times New Roman" w:hAnsi="Times New Roman" w:cs="Times New Roman"/>
                  <w:sz w:val="28"/>
                  <w:szCs w:val="28"/>
                </w:rPr>
                <w:t>N 808</w:t>
              </w:r>
            </w:hyperlink>
            <w:r w:rsidRPr="00E3199E">
              <w:rPr>
                <w:rFonts w:ascii="Times New Roman" w:hAnsi="Times New Roman" w:cs="Times New Roman"/>
                <w:sz w:val="28"/>
                <w:szCs w:val="28"/>
              </w:rPr>
              <w:t xml:space="preserve">, от 24.07.2020 </w:t>
            </w:r>
            <w:hyperlink r:id="rId14" w:history="1">
              <w:r w:rsidRPr="00E3199E">
                <w:rPr>
                  <w:rFonts w:ascii="Times New Roman" w:hAnsi="Times New Roman" w:cs="Times New Roman"/>
                  <w:sz w:val="28"/>
                  <w:szCs w:val="28"/>
                </w:rPr>
                <w:t>N 1384</w:t>
              </w:r>
            </w:hyperlink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 xml:space="preserve">от 03.09.2020 </w:t>
            </w:r>
            <w:hyperlink r:id="rId15" w:history="1">
              <w:r w:rsidRPr="00E3199E">
                <w:rPr>
                  <w:rFonts w:ascii="Times New Roman" w:hAnsi="Times New Roman" w:cs="Times New Roman"/>
                  <w:sz w:val="28"/>
                  <w:szCs w:val="28"/>
                </w:rPr>
                <w:t>N 1640</w:t>
              </w:r>
            </w:hyperlink>
            <w:r w:rsidRPr="00E3199E">
              <w:rPr>
                <w:rFonts w:ascii="Times New Roman" w:hAnsi="Times New Roman" w:cs="Times New Roman"/>
                <w:sz w:val="28"/>
                <w:szCs w:val="28"/>
              </w:rPr>
              <w:t xml:space="preserve">, от 30.10.2020 </w:t>
            </w:r>
            <w:hyperlink r:id="rId16" w:history="1">
              <w:r w:rsidRPr="00E3199E">
                <w:rPr>
                  <w:rFonts w:ascii="Times New Roman" w:hAnsi="Times New Roman" w:cs="Times New Roman"/>
                  <w:sz w:val="28"/>
                  <w:szCs w:val="28"/>
                </w:rPr>
                <w:t>N 1998</w:t>
              </w:r>
            </w:hyperlink>
            <w:r w:rsidRPr="00E3199E">
              <w:rPr>
                <w:rFonts w:ascii="Times New Roman" w:hAnsi="Times New Roman" w:cs="Times New Roman"/>
                <w:sz w:val="28"/>
                <w:szCs w:val="28"/>
              </w:rPr>
              <w:t xml:space="preserve">, от 04.12.2020 </w:t>
            </w:r>
            <w:hyperlink r:id="rId17" w:history="1">
              <w:r w:rsidRPr="00E3199E">
                <w:rPr>
                  <w:rFonts w:ascii="Times New Roman" w:hAnsi="Times New Roman" w:cs="Times New Roman"/>
                  <w:sz w:val="28"/>
                  <w:szCs w:val="28"/>
                </w:rPr>
                <w:t>N 2249</w:t>
              </w:r>
            </w:hyperlink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 xml:space="preserve">от 09.02.2021 </w:t>
            </w:r>
            <w:hyperlink r:id="rId18" w:history="1">
              <w:r w:rsidRPr="00E3199E">
                <w:rPr>
                  <w:rFonts w:ascii="Times New Roman" w:hAnsi="Times New Roman" w:cs="Times New Roman"/>
                  <w:sz w:val="28"/>
                  <w:szCs w:val="28"/>
                </w:rPr>
                <w:t>N 80</w:t>
              </w:r>
            </w:hyperlink>
            <w:r w:rsidRPr="00E3199E">
              <w:rPr>
                <w:rFonts w:ascii="Times New Roman" w:hAnsi="Times New Roman" w:cs="Times New Roman"/>
                <w:sz w:val="28"/>
                <w:szCs w:val="28"/>
              </w:rPr>
              <w:t xml:space="preserve">, от 16.04.2021 </w:t>
            </w:r>
            <w:hyperlink r:id="rId19" w:history="1">
              <w:r w:rsidRPr="00E3199E">
                <w:rPr>
                  <w:rFonts w:ascii="Times New Roman" w:hAnsi="Times New Roman" w:cs="Times New Roman"/>
                  <w:sz w:val="28"/>
                  <w:szCs w:val="28"/>
                </w:rPr>
                <w:t>N 241</w:t>
              </w:r>
            </w:hyperlink>
            <w:r w:rsidRPr="00E3199E">
              <w:rPr>
                <w:rFonts w:ascii="Times New Roman" w:hAnsi="Times New Roman" w:cs="Times New Roman"/>
                <w:sz w:val="28"/>
                <w:szCs w:val="28"/>
              </w:rPr>
              <w:t xml:space="preserve">, от 18.05.2021 </w:t>
            </w:r>
            <w:hyperlink r:id="rId20" w:history="1">
              <w:r w:rsidRPr="00E3199E">
                <w:rPr>
                  <w:rFonts w:ascii="Times New Roman" w:hAnsi="Times New Roman" w:cs="Times New Roman"/>
                  <w:sz w:val="28"/>
                  <w:szCs w:val="28"/>
                </w:rPr>
                <w:t>N 297</w:t>
              </w:r>
            </w:hyperlink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 xml:space="preserve">от 23.07.2021 </w:t>
            </w:r>
            <w:hyperlink r:id="rId21" w:history="1">
              <w:r w:rsidRPr="00E3199E">
                <w:rPr>
                  <w:rFonts w:ascii="Times New Roman" w:hAnsi="Times New Roman" w:cs="Times New Roman"/>
                  <w:sz w:val="28"/>
                  <w:szCs w:val="28"/>
                </w:rPr>
                <w:t>N 427</w:t>
              </w:r>
            </w:hyperlink>
            <w:r w:rsidRPr="00E3199E">
              <w:rPr>
                <w:rFonts w:ascii="Times New Roman" w:hAnsi="Times New Roman" w:cs="Times New Roman"/>
                <w:sz w:val="28"/>
                <w:szCs w:val="28"/>
              </w:rPr>
              <w:t xml:space="preserve">, от 16.12.2021 </w:t>
            </w:r>
            <w:hyperlink r:id="rId22" w:history="1">
              <w:r w:rsidRPr="00E3199E">
                <w:rPr>
                  <w:rFonts w:ascii="Times New Roman" w:hAnsi="Times New Roman" w:cs="Times New Roman"/>
                  <w:sz w:val="28"/>
                  <w:szCs w:val="28"/>
                </w:rPr>
                <w:t>N 784</w:t>
              </w:r>
            </w:hyperlink>
            <w:r w:rsidRPr="00E3199E">
              <w:rPr>
                <w:rFonts w:ascii="Times New Roman" w:hAnsi="Times New Roman" w:cs="Times New Roman"/>
                <w:sz w:val="28"/>
                <w:szCs w:val="28"/>
              </w:rPr>
              <w:t xml:space="preserve">, от 10.02.2022 </w:t>
            </w:r>
            <w:hyperlink r:id="rId23" w:history="1">
              <w:r w:rsidRPr="00E3199E">
                <w:rPr>
                  <w:rFonts w:ascii="Times New Roman" w:hAnsi="Times New Roman" w:cs="Times New Roman"/>
                  <w:sz w:val="28"/>
                  <w:szCs w:val="28"/>
                </w:rPr>
                <w:t>N 81</w:t>
              </w:r>
            </w:hyperlink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4" w:history="1">
        <w:r w:rsidRPr="00E3199E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E3199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25" w:history="1">
        <w:r w:rsidRPr="00E3199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3199E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от 17.09.2013 N 3202 (в ред. от 08.08.2018 N 1794) "Об утверждении порядка принятия решений о разработке, формировании и реализации муниципальных программ города Курска", в целях повышения качества, эффективности муниципального управления постановляю: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</w:t>
      </w:r>
      <w:hyperlink w:anchor="P39" w:history="1">
        <w:r w:rsidRPr="00E3199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3199E">
        <w:rPr>
          <w:rFonts w:ascii="Times New Roman" w:hAnsi="Times New Roman" w:cs="Times New Roman"/>
          <w:sz w:val="28"/>
          <w:szCs w:val="28"/>
        </w:rPr>
        <w:t xml:space="preserve"> "Развитие системы муниципального управления в городе Курске на 2019 - 2024 годы" (далее - Программа).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2. Отраслевым и территориальным органам Администрации города Курска обеспечить выполнение программных мероприятий.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3. Установить, что с учетом выделяемых на реализацию </w:t>
      </w:r>
      <w:hyperlink w:anchor="P39" w:history="1">
        <w:r w:rsidRPr="00E3199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3199E">
        <w:rPr>
          <w:rFonts w:ascii="Times New Roman" w:hAnsi="Times New Roman" w:cs="Times New Roman"/>
          <w:sz w:val="28"/>
          <w:szCs w:val="28"/>
        </w:rPr>
        <w:t xml:space="preserve"> финансовых средств ежегодно могут уточняться отдельные ее мероприятия, сроки исполнения, состав исполнителей, затраты, показатели.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4. Управлению информации и печати Администрации города Курска (Комкова Т.В.) обеспечить опубликование настоящего постановления в газете "Городские известия" и размещение на официальном сайте Администрации города Курска в информационно-телекоммуникационной сети "Интернет".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 города Курска Куцевалова А.А.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6. Постановление вступает в силу с 1 января 2019 года.</w:t>
      </w:r>
    </w:p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Глава города Курска</w:t>
      </w:r>
    </w:p>
    <w:p w:rsidR="00A331C2" w:rsidRPr="00E3199E" w:rsidRDefault="00A331C2" w:rsidP="00E31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Н.И.ОВЧАРОВ</w:t>
      </w:r>
    </w:p>
    <w:p w:rsidR="00A331C2" w:rsidRPr="00E3199E" w:rsidRDefault="00A331C2" w:rsidP="00E319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A331C2" w:rsidRPr="00E3199E" w:rsidRDefault="00A331C2" w:rsidP="00E31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331C2" w:rsidRPr="00E3199E" w:rsidRDefault="00A331C2" w:rsidP="00E31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</w:p>
    <w:p w:rsidR="00A331C2" w:rsidRPr="00E3199E" w:rsidRDefault="00A331C2" w:rsidP="00E31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от 12 октября 2018 г. N 2383</w:t>
      </w:r>
    </w:p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E3199E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331C2" w:rsidRPr="00E3199E" w:rsidRDefault="00A331C2" w:rsidP="00E31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"РАЗВИТИЕ СИСТЕМЫ МУНИЦИПАЛЬНОГО УПРАВЛЕНИЯ</w:t>
      </w:r>
    </w:p>
    <w:p w:rsidR="00A331C2" w:rsidRPr="00E3199E" w:rsidRDefault="00A331C2" w:rsidP="00E31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ГОРОДЕ КУРСКЕ НА 2019 - 2024 ГОДЫ"</w:t>
      </w:r>
    </w:p>
    <w:p w:rsidR="00A331C2" w:rsidRPr="00E3199E" w:rsidRDefault="00A331C2" w:rsidP="00E3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ПАСПОРТ</w:t>
      </w:r>
    </w:p>
    <w:p w:rsidR="00A331C2" w:rsidRPr="00E3199E" w:rsidRDefault="00A331C2" w:rsidP="00E31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муниципальной программы "Развитие системы муниципального</w:t>
      </w:r>
    </w:p>
    <w:p w:rsidR="00A331C2" w:rsidRPr="00E3199E" w:rsidRDefault="00A331C2" w:rsidP="00E31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управления в городе Курске на 2019 - 2024 годы"</w:t>
      </w:r>
    </w:p>
    <w:p w:rsidR="00A331C2" w:rsidRPr="00E3199E" w:rsidRDefault="00A331C2" w:rsidP="00E319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180"/>
      </w:tblGrid>
      <w:tr w:rsidR="00E3199E" w:rsidRPr="00E3199E">
        <w:tc>
          <w:tcPr>
            <w:tcW w:w="2835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18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Курска</w:t>
            </w:r>
          </w:p>
        </w:tc>
      </w:tr>
      <w:tr w:rsidR="00E3199E" w:rsidRPr="00E3199E">
        <w:tc>
          <w:tcPr>
            <w:tcW w:w="2835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Исполнитель-координатор Программы</w:t>
            </w:r>
          </w:p>
        </w:tc>
        <w:tc>
          <w:tcPr>
            <w:tcW w:w="618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города Курска</w:t>
            </w:r>
          </w:p>
        </w:tc>
      </w:tr>
      <w:tr w:rsidR="00E3199E" w:rsidRPr="00E3199E">
        <w:tc>
          <w:tcPr>
            <w:tcW w:w="2835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18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города Курска;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комитет внутренней политики, кадров и профилактики коррупционных и иных правонарушений Администрации города Курска;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отраслевые и территориальные органы Администрации города Курска;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Курское городское Собрание;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города Курска</w:t>
            </w:r>
          </w:p>
        </w:tc>
      </w:tr>
      <w:tr w:rsidR="00E3199E" w:rsidRPr="00E3199E">
        <w:tc>
          <w:tcPr>
            <w:tcW w:w="2835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18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муниципального управления</w:t>
            </w:r>
          </w:p>
        </w:tc>
      </w:tr>
      <w:tr w:rsidR="00E3199E" w:rsidRPr="00E3199E">
        <w:tc>
          <w:tcPr>
            <w:tcW w:w="2835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8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муниципальной службы и охраны труда в органах Администрации города Курска.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информационно-телекоммуникационных технологий в органах Администрации города Курска.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информационной открытости органов Администрации города Курска.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Обеспечение потребности населения в предоставлении муниципальных услуг.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Развитие институтов гражданского общества.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международных и межрегиональных </w:t>
            </w: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партнерских связей.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Развитие антикоррупционных механизмов.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Обеспечение решения вопросов местного значения и исполнение делегированных полномочий</w:t>
            </w:r>
          </w:p>
        </w:tc>
      </w:tr>
      <w:tr w:rsidR="00E3199E" w:rsidRPr="00E3199E">
        <w:tc>
          <w:tcPr>
            <w:tcW w:w="2835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18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2019 - 2024 годы, один этап</w:t>
            </w:r>
          </w:p>
        </w:tc>
      </w:tr>
      <w:tr w:rsidR="00E3199E" w:rsidRPr="00E3199E">
        <w:tc>
          <w:tcPr>
            <w:tcW w:w="2835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 за счет средств бюджета города Курска, а также прогнозируемый объем средств, привлекаемых из других источников</w:t>
            </w:r>
          </w:p>
        </w:tc>
        <w:tc>
          <w:tcPr>
            <w:tcW w:w="618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- 1837315,0 тыс. руб., в том числе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2019 г. - 274061,5 тыс. руб.;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2020 г. - 314329,6 тыс. руб.;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2021 г. - 403069,3 тыс. руб.,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2022 г. - 318317,8 тыс. руб.;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2023 г. - 224832,8 тыс. руб.;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2024 г. - 302704,0 тыс. руб.,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из бюджета города Курска -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1716206,2 тыс. руб.,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2019 г. - 252408,2 тыс. руб.;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2020 г. - 291082,3 тыс. руб.;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2021 г. - 377907,3 тыс. руб.,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2022 г. - 300964,7 тыс. руб.;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2023 г. - 208237,8 тыс. руб.;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2024 г. - 285605,9 тыс. руб.,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из областного бюджета (субвенция) - 12766,8 тыс. руб.,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2019 г. - 2057,5 тыс. руб.;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2020 г. - 2114,0 тыс. руб.;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2021 г. - 2103,1 тыс. руб.,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2022 г. - 2164,1 тыс. руб.;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2023 г. - 2164,1 тыс. руб.;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2024 г. - 2164,1 тыс. руб.,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(субвенция) - 96342,0 тыс. руб.,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2019 г. - 17595,8 тыс. руб.;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2020 г. - 19133,3 тыс. руб.;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2021 г. - 21058,9 тыс. руб.,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2022 г. - 13189,0 тыс. руб.;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2023 г. - 12431,0 тыс. руб.;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2024 г. - 12934,0 тыс. руб.,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за счет оказания платных услуг - 12000,0 </w:t>
            </w: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руб., в том числе по годам: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2019 г. - 2000,0 тыс. руб.;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2020 г. - 2000,0 тыс. руб.;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2021 г. - 2000,0 тыс. руб.,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2022 г. - 2000,0 тыс. руб.;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2023 г. - 2000,0 тыс. руб.;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2024 г. - 2000,0 тыс. руб.</w:t>
            </w:r>
          </w:p>
        </w:tc>
      </w:tr>
      <w:tr w:rsidR="00A331C2" w:rsidRPr="00E3199E">
        <w:tc>
          <w:tcPr>
            <w:tcW w:w="2835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8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Обучение 467 муниципальных служащих на курсах профессиональной переподготовки, семинарах, в учреждениях профессионального образования.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600 муниципальных служащих, принявших участие в информационно-практических семинарах по вопросам деятельности органов местного самоуправления, конференциях, форумах.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Оценка профессиональной служебной деятельности 236 (в среднем за год) муниципальных служащих посредством проведения аттестации.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Обеспечение ежегодного участия не менее 2 муниципальных служащих в областном конкурсе "Лучший муниципальный служащий".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Обучение по охране труда 114 руководителей и специалистов в организациях, имеющих лицензию на право образовательной деятельности.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Предупреждение рисков развития заболеваний, раннее выявление имеющихся заболеваний посредством ежегодного проведения диспансеризации 410 муниципальных служащих (в среднем).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100% антивирусная защита автоматизированных рабочих мест.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Ежегодная организация в СМИ 58 "прямых линий", "прямых эфиров", интервью с руководителями органов местного самоуправления.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муниципальных услуг, предоставляемых отраслевыми и территориальными органами Администрации города Курска, в отношении которых проводится мониторинг качества услуг, в общем количестве </w:t>
            </w: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услуг на 10 п.п.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общественных организаций, принявших участие в общегородских мероприятиях, с 70 до 100.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100% обеспечение представления муниципальными служащими сведений о доходах, расходах, об имуществе и обязательствах имущественного характера в соответствии с действующим законодательством.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Утверждение правовыми актами Администрации города Курска 3 Планов противодействия коррупции.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138 мероприятий, посвященных празднованию дней городов, мероприятий, связанных с развитием международного и межрегионального сотрудничества</w:t>
            </w:r>
          </w:p>
        </w:tc>
      </w:tr>
    </w:tbl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Раздел I. ХАРАКТЕРИСТИКА ТЕКУЩЕГО СОСТОЯНИЯ СФЕРЫ</w:t>
      </w:r>
    </w:p>
    <w:p w:rsidR="00A331C2" w:rsidRPr="00E3199E" w:rsidRDefault="00A331C2" w:rsidP="00E31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муниципальном образовании "Город Курск" накоплен определенный опыт организации местного самоуправления, позволяющий создать условия для его дальнейшего развития и совершенствования.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С 2016 года реализуется муниципальная </w:t>
      </w:r>
      <w:hyperlink r:id="rId26" w:history="1">
        <w:r w:rsidRPr="00E3199E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E3199E">
        <w:rPr>
          <w:rFonts w:ascii="Times New Roman" w:hAnsi="Times New Roman" w:cs="Times New Roman"/>
          <w:sz w:val="28"/>
          <w:szCs w:val="28"/>
        </w:rPr>
        <w:t xml:space="preserve">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2016 - 2018 годы".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в муниципальном образовании "Город Курск" осуществляется в соответствии с Федеральным </w:t>
      </w:r>
      <w:hyperlink r:id="rId27" w:history="1">
        <w:r w:rsidRPr="00E319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199E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Федерации", </w:t>
      </w:r>
      <w:hyperlink r:id="rId28" w:history="1">
        <w:r w:rsidRPr="00E319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199E">
        <w:rPr>
          <w:rFonts w:ascii="Times New Roman" w:hAnsi="Times New Roman" w:cs="Times New Roman"/>
          <w:sz w:val="28"/>
          <w:szCs w:val="28"/>
        </w:rPr>
        <w:t xml:space="preserve"> Курской области от 13.06.2007 N 60-ЗКО "О муниципальной службе в Курской области".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Сложилась система правового регулирования, отвечающая задачам развития муниципальной службы, приняты правовые акты об утверждении квалификационных требований для замещения должностей муниципальной службы, утверждены Положения о проведении аттестации муниципальных служащих, о кадровом резерве для замещения вакантных должностей муниципальной службы, о реестре муниципальных служащих, о порядке организации и проведения переподготовки и повышения квалификации муниципальных служащих и другие нормативные правовые акты. Это позволило организовать работу по ведению реестра муниципальных служащих, провести аттестацию муниципальных служащих, обеспечить поддержание уровня теоретической подготовки и информационного </w:t>
      </w:r>
      <w:r w:rsidRPr="00E3199E">
        <w:rPr>
          <w:rFonts w:ascii="Times New Roman" w:hAnsi="Times New Roman" w:cs="Times New Roman"/>
          <w:sz w:val="28"/>
          <w:szCs w:val="28"/>
        </w:rPr>
        <w:lastRenderedPageBreak/>
        <w:t>обеспечения муниципальных служащих путем организации учебы.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Общая численность муниципальных служащих в муниципальном образовании "Город Курск" на 1 июля 2018 года составляла 835 человек.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Качественный состав муниципальных служащих характеризуется следующими показателями: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доля лиц, имеющих высшее образование, составляет 99,3%, из них 20% имеют второе высшее образование.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Среди муниципальных служащих преобладают женщины - 80%.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Возрастной состав муниципальных служащих составляют лица в возрасте до 30 лет - 13%; от 30 до 40 лет - 22%; от 40 до 50 лет - 28%; от 50 до 60 лет - 25%; старше 60 лет - 12%.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50,6% муниципальных служащих имеют муниципальный стаж работы свыше 15 лет, от 1 года до 5 лет - 13,7%, от 5 до 15 лет - 31,5%, не имеют стажа муниципальной службы 4,2% муниципальных служащих. Следовательно, можно говорить о наличии в органах местного самоуправления города Курска преобладающей группы специалистов с большим опытом работы (свыше 15 лет) на муниципальной службе.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Прием на муниципальную службу осуществляется в соответствии с квалификационными требованиями для замещения должностей муниципальной службы.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98,6% муниципальным служащим присвоены классные чины муниципальной службы Курской области в соответствии с группой должностей муниципальной службы, установленных </w:t>
      </w:r>
      <w:hyperlink r:id="rId29" w:history="1">
        <w:r w:rsidRPr="00E319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199E">
        <w:rPr>
          <w:rFonts w:ascii="Times New Roman" w:hAnsi="Times New Roman" w:cs="Times New Roman"/>
          <w:sz w:val="28"/>
          <w:szCs w:val="28"/>
        </w:rPr>
        <w:t xml:space="preserve"> Курской области от 13.06.2007 N 60-ЗКО "О муниципальной службе в Курской области".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Классные чины, присваиваемые муниципальным служащим,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По результатам проведенных аттестаций муниципальных служащих за период 2016 - 2018 годов аттестационной комиссией вынесены решения о том, что все муниципальные служащие, проходившие аттестацию, соответствуют замещаемой должности муниципальной службы.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Созданы необходимые условия для профессионального развития муниципальных служащих. Все муниципальные служащие обеспечены телематическими услугами.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Одной из обязанностей муниципального служащего, установленных </w:t>
      </w:r>
      <w:hyperlink r:id="rId30" w:history="1">
        <w:r w:rsidRPr="00E3199E">
          <w:rPr>
            <w:rFonts w:ascii="Times New Roman" w:hAnsi="Times New Roman" w:cs="Times New Roman"/>
            <w:sz w:val="28"/>
            <w:szCs w:val="28"/>
          </w:rPr>
          <w:t>ст. 12</w:t>
        </w:r>
      </w:hyperlink>
      <w:r w:rsidRPr="00E3199E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Федерации", является поддержание уровня квалификации, необходимого для надлежащего исполнения должностных обязанностей.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Муниципальные служащие с 2012 года принимают участие в семинарах и конференциях, направленных на повышение квалификации </w:t>
      </w:r>
      <w:r w:rsidRPr="00E3199E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2015 году свою квалификацию повысили 72 муниципальных служащих, в 2016 году - 75 муниципальных служащих, в 2017 году - 69 муниципальных служащих.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Более 300 муниципальных служащих отраслевых и территориальных органов Администрации города Курска приняли участие в информационно-практических семинарах.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настоящее время переподготовка и повышение квалификации муниципальных служащих зависят от возможностей бюджета муниципального образования, что определяет количество обученных муниципальных служащих.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Вместе с тем, повышение профессионализма муниципальных служащих требует постоянного внимания, развития и приведения в соответствие с современными требованиями.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Решение задач развитие муниципальной службы должно осуществляться посредством единой программы, которая позволит комплексно подойти к решению данных вопросов.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Охрана труда - одно из важнейших направлений деятельности любого учреждения, затрагивающее интересы всех работников.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Основная цель охраны труда - это сохранение жизни и здоровья работников, и одним из этапов достижения этой цели является определение рисков развития заболеваний, раннее выявление имеющихся заболеваний, в том числе препятствующих прохождению муниципальной службы, сохранение и укрепление физического и психического здоровья муниципального служащего.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Большинство несчастных случаев происходит по причинам организационного характера, где основную роль играет "человеческий фактор", прежде всего связанный с недостатками в организации обучения и подготовке работников по охране труда, обеспечении работников средствами индивидуальной защиты, неудовлетворительным техническим состоянием зданий, несовершенством в организации рабочих мест.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Проведен анализ динамики профилактической работы по сохранению здоровья муниципальных служащих в таблице 2.</w:t>
      </w:r>
    </w:p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Динамика</w:t>
      </w:r>
    </w:p>
    <w:p w:rsidR="00A331C2" w:rsidRPr="00E3199E" w:rsidRDefault="00A331C2" w:rsidP="00E31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профилактической работы по сохранению здоровья</w:t>
      </w:r>
    </w:p>
    <w:p w:rsidR="00A331C2" w:rsidRPr="00E3199E" w:rsidRDefault="00A331C2" w:rsidP="00E31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Таблица 2</w:t>
      </w:r>
    </w:p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644"/>
        <w:gridCol w:w="2098"/>
        <w:gridCol w:w="2131"/>
        <w:gridCol w:w="2324"/>
      </w:tblGrid>
      <w:tr w:rsidR="00E3199E" w:rsidRPr="00E3199E"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64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Аттестация рабочих мест (специальна</w:t>
            </w: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оценка условий труда)</w:t>
            </w:r>
          </w:p>
        </w:tc>
        <w:tc>
          <w:tcPr>
            <w:tcW w:w="209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Обучение по охране труда руководителей и специалистов </w:t>
            </w: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организациях, имеющих лицензию на право образовательной деятельности</w:t>
            </w:r>
          </w:p>
        </w:tc>
        <w:tc>
          <w:tcPr>
            <w:tcW w:w="213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ответственных за электрохозяйств</w:t>
            </w: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о, тепловое хозяйство, специалистов по пожарно-техническому минимуму в организациях, имеющих лицензии на право образовательной деятельности</w:t>
            </w:r>
          </w:p>
        </w:tc>
        <w:tc>
          <w:tcPr>
            <w:tcW w:w="2324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Своевременное и качественное проведение обязательных </w:t>
            </w: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предварительных и периодических медицинских осмотров работников (1 раз в 2 года), ежегодная диспансеризация муниципальных служащих</w:t>
            </w:r>
          </w:p>
        </w:tc>
      </w:tr>
      <w:tr w:rsidR="00E3199E" w:rsidRPr="00E3199E"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164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9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3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</w:tr>
      <w:tr w:rsidR="00E3199E" w:rsidRPr="00E3199E"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64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3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</w:tr>
      <w:tr w:rsidR="00E3199E" w:rsidRPr="00E3199E"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64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3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2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</w:tr>
      <w:tr w:rsidR="00A331C2" w:rsidRPr="00E3199E"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64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13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2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</w:tr>
    </w:tbl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Специальная оценка условий труда является основой для планирования и осуществления мероприятий по оздоровлению и улучшению условий труда. Специальная оценка условий труда по условиям труда становится основным фактором проводимых в сфере охраны труда реформ и является первым шагом при проведении оценки рисков.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На основе результатов специальной оценки условий труда формируются списки подлежащих обязательным предварительным и периодическим медицинским осмотрам.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помещениях, в которых осуществляется работа на ПЭВМ, должны быть обеспечены оптимальные параметры микроклимата, приведенные в таблице.</w:t>
      </w:r>
    </w:p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Требования</w:t>
      </w:r>
    </w:p>
    <w:p w:rsidR="00A331C2" w:rsidRPr="00E3199E" w:rsidRDefault="00A331C2" w:rsidP="00E31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к микроклимату на рабочих местах, оборудованных ПЭВМ</w:t>
      </w:r>
    </w:p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Таблица 3</w:t>
      </w:r>
    </w:p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7"/>
        <w:gridCol w:w="1555"/>
        <w:gridCol w:w="1843"/>
        <w:gridCol w:w="1843"/>
        <w:gridCol w:w="1814"/>
      </w:tblGrid>
      <w:tr w:rsidR="00E3199E" w:rsidRPr="00E3199E">
        <w:tc>
          <w:tcPr>
            <w:tcW w:w="1987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Период года</w:t>
            </w:r>
          </w:p>
        </w:tc>
        <w:tc>
          <w:tcPr>
            <w:tcW w:w="1555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Температура воздуха, °C</w:t>
            </w:r>
          </w:p>
        </w:tc>
        <w:tc>
          <w:tcPr>
            <w:tcW w:w="1843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Температура поверхностей, °C</w:t>
            </w:r>
          </w:p>
        </w:tc>
        <w:tc>
          <w:tcPr>
            <w:tcW w:w="1843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Относительна я влажность воздуха, %</w:t>
            </w:r>
          </w:p>
        </w:tc>
        <w:tc>
          <w:tcPr>
            <w:tcW w:w="1814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Скорость движения воздуха, м/с</w:t>
            </w:r>
          </w:p>
        </w:tc>
      </w:tr>
      <w:tr w:rsidR="00E3199E" w:rsidRPr="00E3199E">
        <w:tc>
          <w:tcPr>
            <w:tcW w:w="1987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Холодный</w:t>
            </w:r>
          </w:p>
        </w:tc>
        <w:tc>
          <w:tcPr>
            <w:tcW w:w="1555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21 - 24</w:t>
            </w:r>
          </w:p>
        </w:tc>
        <w:tc>
          <w:tcPr>
            <w:tcW w:w="1843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21 - 25</w:t>
            </w:r>
          </w:p>
        </w:tc>
        <w:tc>
          <w:tcPr>
            <w:tcW w:w="1843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60 - 40</w:t>
            </w:r>
          </w:p>
        </w:tc>
        <w:tc>
          <w:tcPr>
            <w:tcW w:w="1814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A331C2" w:rsidRPr="00E3199E">
        <w:tc>
          <w:tcPr>
            <w:tcW w:w="1987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Теплый</w:t>
            </w:r>
          </w:p>
        </w:tc>
        <w:tc>
          <w:tcPr>
            <w:tcW w:w="1555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22 - 25</w:t>
            </w:r>
          </w:p>
        </w:tc>
        <w:tc>
          <w:tcPr>
            <w:tcW w:w="1843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21 - 26</w:t>
            </w:r>
          </w:p>
        </w:tc>
        <w:tc>
          <w:tcPr>
            <w:tcW w:w="1843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60 - 40</w:t>
            </w:r>
          </w:p>
        </w:tc>
        <w:tc>
          <w:tcPr>
            <w:tcW w:w="1814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Одним из приоритетных направлений деятельности в укреплении здоровья работников является принятие мер по улучшению условий и охраны труда, профилактике травматизма и профессиональных заболеваний, а также содействие повышению качества медицинских осмотров (диспансеризации муниципальных служащих) с целью улучшения выявления профессиональных патологий на ранних стадиях и профилактических осмотров.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Антивирусная защита устанавливается на автоматизированных рабочих местах в целях предотвращения несанкционированного доступа к автоматизированным рабочим местам (далее - АРМ), модификации и уничтожения файлов, блокировки ресурсов операционной системы, под действием вредоносного программного обеспечения, а также восстановлению работоспособности АРМ в заданных параметрах. Антивирусная защита разрабатывается в соответствии с Федеральным </w:t>
      </w:r>
      <w:hyperlink r:id="rId31" w:history="1">
        <w:r w:rsidRPr="00E319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199E">
        <w:rPr>
          <w:rFonts w:ascii="Times New Roman" w:hAnsi="Times New Roman" w:cs="Times New Roman"/>
          <w:sz w:val="28"/>
          <w:szCs w:val="28"/>
        </w:rPr>
        <w:t xml:space="preserve"> от 27.07.2006 N 149-ФЗ "Об информации, информационных технологиях и о защите информации", ГОСТ Р ИСО/МЭК 27002-2012 "Национальный стандарт Российской Федерации. Информационная технология. Методы и средства обеспечения безопасности. Свод норм и правил менеджмента информационной безопасности" и другими руководящими и нормативными документами регуляторов Российской Федерации в области защиты персональных данных.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Требования вышеперечисленных нормативных правовых актов распространяются на все АРМ работников Администрации города Курска.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Для обеспечения информационной безопасности необходима аттестация объектов информатизации, обрабатывающих сведения, составляющие государственную тайну, оснащенных сертифицированными средствами защиты информации и аттестованных в соответствии с требованиями действующего законодательства в сфере защиты информации. Аттестация проводится в соответствии с </w:t>
      </w:r>
      <w:hyperlink r:id="rId32" w:history="1">
        <w:r w:rsidRPr="00E319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199E">
        <w:rPr>
          <w:rFonts w:ascii="Times New Roman" w:hAnsi="Times New Roman" w:cs="Times New Roman"/>
          <w:sz w:val="28"/>
          <w:szCs w:val="28"/>
        </w:rPr>
        <w:t xml:space="preserve"> Российской Федерации от 21.07.1993 N 5485-1 "О государственной тайне", Федеральным </w:t>
      </w:r>
      <w:hyperlink r:id="rId33" w:history="1">
        <w:r w:rsidRPr="00E3199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3199E">
        <w:rPr>
          <w:rFonts w:ascii="Times New Roman" w:hAnsi="Times New Roman" w:cs="Times New Roman"/>
          <w:sz w:val="28"/>
          <w:szCs w:val="28"/>
        </w:rPr>
        <w:t xml:space="preserve"> от 27.12.2002 N 184-ФЗ "О техническом регулировании", </w:t>
      </w:r>
      <w:hyperlink r:id="rId34" w:history="1">
        <w:r w:rsidRPr="00E3199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3199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26.06.1995 N 608 "О сертификации средств защиты информации", Положением по аттестации объектов информатизации по требованиям безопасности" от 25.11.2011.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города Курска от 15 августа 2018 года N 236-ра "Об утверждении плана-графика перехода Администрации города Курска и ее органов на использование отечественного программного обеспечения на 2018 год и на плановый период до 2020 года" утвержден План-график перехода Администрации города Курска и ее органов на использование отечественного программного обеспечения на 2018 год и на плановый период до 2020 года, из расчета использования 120 автоматизированных мест.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Значительная часть электронно-вычислительной и оргтехники (далее - ЭВТ), эксплуатируемой органами местного самоуправления города Курска, </w:t>
      </w:r>
      <w:r w:rsidRPr="00E3199E">
        <w:rPr>
          <w:rFonts w:ascii="Times New Roman" w:hAnsi="Times New Roman" w:cs="Times New Roman"/>
          <w:sz w:val="28"/>
          <w:szCs w:val="28"/>
        </w:rPr>
        <w:lastRenderedPageBreak/>
        <w:t>на 30.06.2018 имеет истекший срок полезного использования.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Сроком полезного использования признается период, в течение которого амортизируемое имущество служит для выполнения целей деятельности органов местного самоуправления, который составляет 3 года.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Такой срок определяется органами местного самоуправления города Курска на дату ввода в эксплуатацию объекта амортизируемого имущества, руководствуясь </w:t>
      </w:r>
      <w:hyperlink r:id="rId35" w:history="1">
        <w:r w:rsidRPr="00E3199E">
          <w:rPr>
            <w:rFonts w:ascii="Times New Roman" w:hAnsi="Times New Roman" w:cs="Times New Roman"/>
            <w:sz w:val="28"/>
            <w:szCs w:val="28"/>
          </w:rPr>
          <w:t>ст. 258</w:t>
        </w:r>
      </w:hyperlink>
      <w:r w:rsidRPr="00E3199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(часть вторая) и </w:t>
      </w:r>
      <w:hyperlink r:id="rId36" w:history="1">
        <w:r w:rsidRPr="00E3199E">
          <w:rPr>
            <w:rFonts w:ascii="Times New Roman" w:hAnsi="Times New Roman" w:cs="Times New Roman"/>
            <w:sz w:val="28"/>
            <w:szCs w:val="28"/>
          </w:rPr>
          <w:t>Классификацией</w:t>
        </w:r>
      </w:hyperlink>
      <w:r w:rsidRPr="00E3199E">
        <w:rPr>
          <w:rFonts w:ascii="Times New Roman" w:hAnsi="Times New Roman" w:cs="Times New Roman"/>
          <w:sz w:val="28"/>
          <w:szCs w:val="28"/>
        </w:rPr>
        <w:t xml:space="preserve"> основных средств, утвержденной Постановлением Правительства Российской Федерации от 01.01.2002 N 1 "О Классификации основных средств, включаемых в амортизационные группы".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Анализ состояния электронно-вычислительной техники и оргтехники на 30.06.2018 приведен в таблице 1.</w:t>
      </w:r>
    </w:p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A331C2" w:rsidRPr="00E3199E" w:rsidRDefault="00A331C2" w:rsidP="00E31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текущего состояния электронно-вычислительной техники</w:t>
      </w:r>
    </w:p>
    <w:p w:rsidR="00A331C2" w:rsidRPr="00E3199E" w:rsidRDefault="00A331C2" w:rsidP="00E31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и оргтехники</w:t>
      </w:r>
    </w:p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Таблица 1</w:t>
      </w:r>
    </w:p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304"/>
        <w:gridCol w:w="1191"/>
        <w:gridCol w:w="1191"/>
        <w:gridCol w:w="1417"/>
        <w:gridCol w:w="1531"/>
      </w:tblGrid>
      <w:tr w:rsidR="00E3199E" w:rsidRPr="00E3199E">
        <w:tc>
          <w:tcPr>
            <w:tcW w:w="2381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</w:p>
        </w:tc>
        <w:tc>
          <w:tcPr>
            <w:tcW w:w="130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Количество изделий ЭВТ (</w:t>
            </w:r>
            <w:hyperlink r:id="rId37" w:history="1">
              <w:r w:rsidRPr="00E3199E">
                <w:rPr>
                  <w:rFonts w:ascii="Times New Roman" w:hAnsi="Times New Roman" w:cs="Times New Roman"/>
                  <w:sz w:val="28"/>
                  <w:szCs w:val="28"/>
                </w:rPr>
                <w:t>ОКОФ</w:t>
              </w:r>
            </w:hyperlink>
            <w:r w:rsidRPr="00E3199E">
              <w:rPr>
                <w:rFonts w:ascii="Times New Roman" w:hAnsi="Times New Roman" w:cs="Times New Roman"/>
                <w:sz w:val="28"/>
                <w:szCs w:val="28"/>
              </w:rPr>
              <w:t xml:space="preserve"> 143020000, 320262013), шт.</w:t>
            </w:r>
          </w:p>
        </w:tc>
        <w:tc>
          <w:tcPr>
            <w:tcW w:w="1191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изделий ЭВТ, тыс. руб.</w:t>
            </w:r>
          </w:p>
        </w:tc>
        <w:tc>
          <w:tcPr>
            <w:tcW w:w="1191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 изделий ЭВТ, тыс. руб.</w:t>
            </w:r>
          </w:p>
        </w:tc>
        <w:tc>
          <w:tcPr>
            <w:tcW w:w="1417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Количество изделий ЭВТ с истекшим сроком полезного использования, шт.</w:t>
            </w:r>
          </w:p>
        </w:tc>
        <w:tc>
          <w:tcPr>
            <w:tcW w:w="1531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Доля изделий ЭВТ с истекшим сроком полезного использования, %</w:t>
            </w:r>
          </w:p>
        </w:tc>
      </w:tr>
      <w:tr w:rsidR="00E3199E" w:rsidRPr="00E3199E">
        <w:tc>
          <w:tcPr>
            <w:tcW w:w="238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199E" w:rsidRPr="00E3199E">
        <w:tc>
          <w:tcPr>
            <w:tcW w:w="2381" w:type="dxa"/>
            <w:vAlign w:val="bottom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Курска</w:t>
            </w:r>
          </w:p>
        </w:tc>
        <w:tc>
          <w:tcPr>
            <w:tcW w:w="1304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7464,9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147,4</w:t>
            </w:r>
          </w:p>
        </w:tc>
        <w:tc>
          <w:tcPr>
            <w:tcW w:w="1417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53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97,8%</w:t>
            </w:r>
          </w:p>
        </w:tc>
      </w:tr>
      <w:tr w:rsidR="00E3199E" w:rsidRPr="00E3199E">
        <w:tc>
          <w:tcPr>
            <w:tcW w:w="2381" w:type="dxa"/>
            <w:vAlign w:val="bottom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Администрация Железнодорожного округа города Курска</w:t>
            </w:r>
          </w:p>
        </w:tc>
        <w:tc>
          <w:tcPr>
            <w:tcW w:w="1304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1787,2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59,7</w:t>
            </w:r>
          </w:p>
        </w:tc>
        <w:tc>
          <w:tcPr>
            <w:tcW w:w="1417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53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88,6%</w:t>
            </w:r>
          </w:p>
        </w:tc>
      </w:tr>
      <w:tr w:rsidR="00E3199E" w:rsidRPr="00E3199E">
        <w:tc>
          <w:tcPr>
            <w:tcW w:w="2381" w:type="dxa"/>
            <w:vAlign w:val="bottom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Администрация Сеймского округа города Курска</w:t>
            </w:r>
          </w:p>
        </w:tc>
        <w:tc>
          <w:tcPr>
            <w:tcW w:w="1304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1982,8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295,4</w:t>
            </w:r>
          </w:p>
        </w:tc>
        <w:tc>
          <w:tcPr>
            <w:tcW w:w="1417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53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87,3%</w:t>
            </w:r>
          </w:p>
        </w:tc>
      </w:tr>
      <w:tr w:rsidR="00E3199E" w:rsidRPr="00E3199E">
        <w:tc>
          <w:tcPr>
            <w:tcW w:w="2381" w:type="dxa"/>
            <w:vAlign w:val="bottom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Центрального округа города </w:t>
            </w: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Курска</w:t>
            </w:r>
          </w:p>
        </w:tc>
        <w:tc>
          <w:tcPr>
            <w:tcW w:w="1304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2623,1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417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3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88,7%</w:t>
            </w:r>
          </w:p>
        </w:tc>
      </w:tr>
      <w:tr w:rsidR="00E3199E" w:rsidRPr="00E3199E">
        <w:tc>
          <w:tcPr>
            <w:tcW w:w="2381" w:type="dxa"/>
            <w:vAlign w:val="bottom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закупок для муниципальных нужд города</w:t>
            </w:r>
          </w:p>
        </w:tc>
        <w:tc>
          <w:tcPr>
            <w:tcW w:w="1304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1464,4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420,3</w:t>
            </w:r>
          </w:p>
        </w:tc>
        <w:tc>
          <w:tcPr>
            <w:tcW w:w="1417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3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76,9%</w:t>
            </w:r>
          </w:p>
        </w:tc>
      </w:tr>
      <w:tr w:rsidR="00E3199E" w:rsidRPr="00E3199E">
        <w:tc>
          <w:tcPr>
            <w:tcW w:w="238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и инвестиционных программ города Курска</w:t>
            </w:r>
          </w:p>
        </w:tc>
        <w:tc>
          <w:tcPr>
            <w:tcW w:w="1304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784,1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1417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3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95,1%</w:t>
            </w:r>
          </w:p>
        </w:tc>
      </w:tr>
      <w:tr w:rsidR="00E3199E" w:rsidRPr="00E3199E">
        <w:tc>
          <w:tcPr>
            <w:tcW w:w="238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Департамент транспорта, связи и дорожного хозяйства города Курска</w:t>
            </w:r>
          </w:p>
        </w:tc>
        <w:tc>
          <w:tcPr>
            <w:tcW w:w="1304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404,9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3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E3199E" w:rsidRPr="00E3199E">
        <w:tc>
          <w:tcPr>
            <w:tcW w:w="238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Земельный комитет города Курска</w:t>
            </w:r>
          </w:p>
        </w:tc>
        <w:tc>
          <w:tcPr>
            <w:tcW w:w="1304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2795,8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500,7</w:t>
            </w:r>
          </w:p>
        </w:tc>
        <w:tc>
          <w:tcPr>
            <w:tcW w:w="1417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3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82,7%</w:t>
            </w:r>
          </w:p>
        </w:tc>
      </w:tr>
      <w:tr w:rsidR="00E3199E" w:rsidRPr="00E3199E">
        <w:tc>
          <w:tcPr>
            <w:tcW w:w="238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Комитет архитектуры и градостроительства города Курска</w:t>
            </w:r>
          </w:p>
        </w:tc>
        <w:tc>
          <w:tcPr>
            <w:tcW w:w="1304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2705,5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655,5</w:t>
            </w:r>
          </w:p>
        </w:tc>
        <w:tc>
          <w:tcPr>
            <w:tcW w:w="1417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3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81,9%</w:t>
            </w:r>
          </w:p>
        </w:tc>
      </w:tr>
      <w:tr w:rsidR="00E3199E" w:rsidRPr="00E3199E">
        <w:tc>
          <w:tcPr>
            <w:tcW w:w="238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 города Курска</w:t>
            </w:r>
          </w:p>
        </w:tc>
        <w:tc>
          <w:tcPr>
            <w:tcW w:w="1304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2053,6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53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E3199E" w:rsidRPr="00E3199E">
        <w:tc>
          <w:tcPr>
            <w:tcW w:w="238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города Курска</w:t>
            </w:r>
          </w:p>
        </w:tc>
        <w:tc>
          <w:tcPr>
            <w:tcW w:w="1304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2007,9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3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E3199E" w:rsidRPr="00E3199E">
        <w:tc>
          <w:tcPr>
            <w:tcW w:w="238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города Курска</w:t>
            </w:r>
          </w:p>
        </w:tc>
        <w:tc>
          <w:tcPr>
            <w:tcW w:w="1304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2224,0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53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97,0%</w:t>
            </w:r>
          </w:p>
        </w:tc>
      </w:tr>
      <w:tr w:rsidR="00E3199E" w:rsidRPr="00E3199E">
        <w:tc>
          <w:tcPr>
            <w:tcW w:w="238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 xml:space="preserve">Комитет социальной защиты населения </w:t>
            </w: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Курска</w:t>
            </w:r>
          </w:p>
        </w:tc>
        <w:tc>
          <w:tcPr>
            <w:tcW w:w="1304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210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7206,2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  <w:tc>
          <w:tcPr>
            <w:tcW w:w="1417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53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E3199E" w:rsidRPr="00E3199E">
        <w:tc>
          <w:tcPr>
            <w:tcW w:w="238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финансов города Курска</w:t>
            </w:r>
          </w:p>
        </w:tc>
        <w:tc>
          <w:tcPr>
            <w:tcW w:w="1304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7562,0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1366,4</w:t>
            </w:r>
          </w:p>
        </w:tc>
        <w:tc>
          <w:tcPr>
            <w:tcW w:w="1417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3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83,9%</w:t>
            </w:r>
          </w:p>
        </w:tc>
      </w:tr>
      <w:tr w:rsidR="00E3199E" w:rsidRPr="00E3199E">
        <w:tc>
          <w:tcPr>
            <w:tcW w:w="238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Комитет экологической безопасности и природопользования города Курска</w:t>
            </w:r>
          </w:p>
        </w:tc>
        <w:tc>
          <w:tcPr>
            <w:tcW w:w="1304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1757,5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3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84,2%</w:t>
            </w:r>
          </w:p>
        </w:tc>
      </w:tr>
      <w:tr w:rsidR="00E3199E" w:rsidRPr="00E3199E">
        <w:tc>
          <w:tcPr>
            <w:tcW w:w="238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города Курска</w:t>
            </w:r>
          </w:p>
        </w:tc>
        <w:tc>
          <w:tcPr>
            <w:tcW w:w="1304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655,6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  <w:tc>
          <w:tcPr>
            <w:tcW w:w="1417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66,7%</w:t>
            </w:r>
          </w:p>
        </w:tc>
      </w:tr>
      <w:tr w:rsidR="00E3199E" w:rsidRPr="00E3199E">
        <w:tc>
          <w:tcPr>
            <w:tcW w:w="238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304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1356,4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3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93,1%</w:t>
            </w:r>
          </w:p>
        </w:tc>
      </w:tr>
      <w:tr w:rsidR="00E3199E" w:rsidRPr="00E3199E">
        <w:tc>
          <w:tcPr>
            <w:tcW w:w="238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Управление по делам семьи, демографической политике, охране материнства и детства Курска</w:t>
            </w:r>
          </w:p>
        </w:tc>
        <w:tc>
          <w:tcPr>
            <w:tcW w:w="1304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686,7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3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E3199E" w:rsidRPr="00E3199E">
        <w:tc>
          <w:tcPr>
            <w:tcW w:w="238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Управление по учету и распределению жилья города Курска</w:t>
            </w:r>
          </w:p>
        </w:tc>
        <w:tc>
          <w:tcPr>
            <w:tcW w:w="1304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896,4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3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98,0%</w:t>
            </w:r>
          </w:p>
        </w:tc>
      </w:tr>
      <w:tr w:rsidR="00E3199E" w:rsidRPr="00E3199E">
        <w:tc>
          <w:tcPr>
            <w:tcW w:w="238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Курское городское Собрание</w:t>
            </w:r>
          </w:p>
        </w:tc>
        <w:tc>
          <w:tcPr>
            <w:tcW w:w="1304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2171,9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1417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3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94,4%</w:t>
            </w:r>
          </w:p>
        </w:tc>
      </w:tr>
      <w:tr w:rsidR="00E3199E" w:rsidRPr="00E3199E">
        <w:tc>
          <w:tcPr>
            <w:tcW w:w="238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города Курска</w:t>
            </w:r>
          </w:p>
        </w:tc>
        <w:tc>
          <w:tcPr>
            <w:tcW w:w="1304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496,7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3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E3199E" w:rsidRPr="00E3199E">
        <w:tc>
          <w:tcPr>
            <w:tcW w:w="238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Контрольно-ревизионное управление города Курска</w:t>
            </w:r>
          </w:p>
        </w:tc>
        <w:tc>
          <w:tcPr>
            <w:tcW w:w="1304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399,9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E3199E" w:rsidRPr="00E3199E">
        <w:tc>
          <w:tcPr>
            <w:tcW w:w="238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муниципального контроля города Курска</w:t>
            </w:r>
          </w:p>
        </w:tc>
        <w:tc>
          <w:tcPr>
            <w:tcW w:w="1304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764,8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3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100,0%</w:t>
            </w:r>
          </w:p>
        </w:tc>
      </w:tr>
      <w:tr w:rsidR="00A331C2" w:rsidRPr="00E3199E">
        <w:tc>
          <w:tcPr>
            <w:tcW w:w="238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304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2673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52252,3</w:t>
            </w:r>
          </w:p>
        </w:tc>
        <w:tc>
          <w:tcPr>
            <w:tcW w:w="119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3797,1</w:t>
            </w:r>
          </w:p>
        </w:tc>
        <w:tc>
          <w:tcPr>
            <w:tcW w:w="1417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2465</w:t>
            </w:r>
          </w:p>
        </w:tc>
        <w:tc>
          <w:tcPr>
            <w:tcW w:w="1531" w:type="dxa"/>
            <w:vAlign w:val="bottom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92,2%</w:t>
            </w:r>
          </w:p>
        </w:tc>
      </w:tr>
    </w:tbl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С целью обеспечения доступности, открытости и прозрачности решений и действий публичной власти в городе организовано ежедневное информирование жителей города Курска о деятельности Администрации города Курска: подготавливаются и направляются по 94 электронным адресам СМИ пресс-релизы и размещается ежедневная информация на официальном интернет-сайте, организуются пресс-конференции, встречи с журналистами, выступления в СМИ Главы города Курска, руководителей органов Администрации города Курска.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Кроме того, осуществляется подготовка для Главы города Курска ежедневных обзоров периодических печатных изданий и телепрограмм, мониторинг публикаций и видеоматериалов о событиях в городе, решениях и действиях органов власти, характере их освещения в различных СМИ; подготовка ежеквартальных и годовых аналитических отчетов об освещении в СМИ деятельности Администрации муниципального образования.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Взаимодействие с журналистами и редакциями СМИ всех форм собственности, организация и подготовка ответов на критические выступления в СМИ позволяют оперативно реагировать на проблемы жизнедеятельности областного центра, способствуют укреплению института демократии муниципальной власти.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Для более широкого информирования общественности в газете "Городские известия" обеспечивается публикация информации о деятельности органов местного самоуправления города Курска во всех сферах жизни города, муниципальных правовых актов города Курска, иных документов, подлежащих обнародованию.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целях размещения оперативной информации о деятельности Администрации города Курска, Курского городского Собрания, Контрольно-счетной палаты города Курска осуществляется размещение официальных документов и сообщений, подлежащих обнародованию на официальных сайтах Администрации города Курска и ее органов, Курского городского Собрания, Контрольно-счетной палаты города Курска.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соответствии с утвержденными Перечнями муниципальных услуг и контрольных функций отраслевыми и территориальными органами Администрации города Курска разработаны и утверждены постановлениями Администрации города Курска 76 административных регламентов предоставления муниципальных услуг.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Сведения обо всех муниципальных услугах (функциях) размещены в Реестре государственных и муниципальных услуг (функциях) Курской </w:t>
      </w:r>
      <w:r w:rsidRPr="00E3199E">
        <w:rPr>
          <w:rFonts w:ascii="Times New Roman" w:hAnsi="Times New Roman" w:cs="Times New Roman"/>
          <w:sz w:val="28"/>
          <w:szCs w:val="28"/>
        </w:rPr>
        <w:lastRenderedPageBreak/>
        <w:t>области. Ведется работа по актуализации сведений в реестре.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работы, обеспечивающей повышение качества и доступности предоставления муниципальных услуг, является предоставление услуг на базе ОБУ "Многофункциональный центр предоставления государственных и муниципальных услуг" и далее (ОБОУ МФЦ) в режиме "одного окна". Отраслевыми и территориальными органами Администрации города Курска, МКУ "МФЦ г. Курска" заключены 11 Соглашений о взаимодействии с ОБУ "МФЦ". Распоряжением Администрации города Курска от 13.06.2012 N 192-ра "Об утверждении перечня муниципальных услуг, предоставление которых организуется в областном бюджетном учреждении "Многофункциональный центр по предоставлению государственных и муниципальных услуг" утвержден </w:t>
      </w:r>
      <w:hyperlink r:id="rId38" w:history="1">
        <w:r w:rsidRPr="00E3199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3199E">
        <w:rPr>
          <w:rFonts w:ascii="Times New Roman" w:hAnsi="Times New Roman" w:cs="Times New Roman"/>
          <w:sz w:val="28"/>
          <w:szCs w:val="28"/>
        </w:rPr>
        <w:t xml:space="preserve"> муниципальных услуг в количестве 28, предоставляемых на базе ОБУ "МФЦ".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Проведена работа по расширению филиальной сети многофункциональных центров.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городе действует МКУ "Многофункциональный центр предоставления государственных и муниципальных услуг города Курска", созданное на базе МБУ "Центр коммунально-социальных услуг города Курска". Из бюджета города Курска выделены бюджетные средства для оснащения помещений отделений МКУ "МФЦ" необходимой оргтехникой, информационным обеспечением, создания условий для заявителей.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Приобретена и установлена автоматизированная информационная система МФЦ (АИС МФЦ).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За 2017 года на базе ОБУ и МКУ "МФЦ" оказано 24459 муниципальных услуг и государственных услуг по переданным государственным полномочиям, что составляет 66,19% от общего количества предоставленных услуг по принципу "одного окна".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За 1-е полугодие 2018 года на базе ОБУ и МКУ "МФЦ" оказано 12413 муниципальных услуг и государственных услуг по переданным государственным полномочиям, что составляет 69,49% от общего количества предоставленных услуг по принципу "одного окна".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каждом отделении МКУ "МФЦ" заявителям обеспечена возможность оценить качество предоставляемых услуг посредством портала "Ваш контроль".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Развитие информационно-телекоммуникационных технологий позволило органам местного самоуправления широко использовать их для повышения качества предоставляемых услуг наряду с развитием МФЦ.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и муниципальных услуг в электронной форме и доля граждан, использующих такой механизм получения услуг, стали одними из ключевых показателей, обеспечение которых в целях совершенствования системы управления отражено в </w:t>
      </w:r>
      <w:hyperlink r:id="rId39" w:history="1">
        <w:r w:rsidRPr="00E3199E">
          <w:rPr>
            <w:rFonts w:ascii="Times New Roman" w:hAnsi="Times New Roman" w:cs="Times New Roman"/>
            <w:sz w:val="28"/>
            <w:szCs w:val="28"/>
          </w:rPr>
          <w:t>Указе</w:t>
        </w:r>
      </w:hyperlink>
      <w:r w:rsidRPr="00E3199E">
        <w:rPr>
          <w:rFonts w:ascii="Times New Roman" w:hAnsi="Times New Roman" w:cs="Times New Roman"/>
          <w:sz w:val="28"/>
          <w:szCs w:val="28"/>
        </w:rPr>
        <w:t xml:space="preserve"> Президента РФ от 07.05.2012 N 601.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По состоянию на 1 июля 2018 года на Едином портале государственных и муниципальных услуг зарегистрировано 219252 гражданина, что </w:t>
      </w:r>
      <w:r w:rsidRPr="00E3199E">
        <w:rPr>
          <w:rFonts w:ascii="Times New Roman" w:hAnsi="Times New Roman" w:cs="Times New Roman"/>
          <w:sz w:val="28"/>
          <w:szCs w:val="28"/>
        </w:rPr>
        <w:lastRenderedPageBreak/>
        <w:t>составляет 57,95% от жителей города старше 14 лет.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За 2017 год отраслевыми и территориальными органами Администрации города Курска оказано 865431 государственная и муниципальная услуга, из них в электронном виде 766569, что составляет 88,58%. Обеспечено достижение показателя "Доля оказываемых услуг в электронном виде к общему объему оказываемых услуг" в конце 2017 года не менее 60%.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За 1-е полугодие 2018 года отраслевыми и территориальными органами Администрации города Курска оказано 1356117 государственных и муниципальных услуг, из них в электронном виде 1088174, что составляет 80,24%. Планируется обеспечение достижения показателя "Доля оказываемых услуг в электронном виде к общему объему оказываемых услуг" в конце 2018 года не менее 70%.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целях увеличения доли услуг в электронной форме, оказываемых посредством Единого портала государственных и муниципальных услуг и регионального портала, Администрацией города Курска создано 73 центра обслуживания населения и регистрации в единой системе идентификации и аутентификации (ЕСИА). Центры обслуживания населения определены в отделах ЗАГС администраций округов города, комитете ЖКХ города Курса, комитете архитектуры и градостроительства города Курска, управлении по учету и распределению жилья города Курска, управлении культуры города Курска и других подразделениях Администрации города Курска, а также в школах города.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результате проделанной работы отраслевыми и территориальными органами Администрации города Курска предоставление услуг в электронном виде увеличилось с 29,4% (январь, 2016 г.) до 87,61% (июль, 2018 г.).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Для увеличения числа граждан, использующих электронную форму получения услуг, организована работа по информированию их о новых возможностях на сайтах Администрации города Курска, муниципальных учреждений образования и культуры, используется наружная реклама, СМИ, печатная продукция.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Отраслевыми и территориальными органами Администрации города Курска проводится работа по популяризации электронных услуг среди жителей города Курска. Разработан и утвержден план мероприятий по информированию граждан о преимуществах получения государственных и муниципальных услуг в электронном виде. В соответствии с данным планом реализуются следующие мероприятия: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наполнение раздела официального сайта Администрации города Курска "Электронные услуги";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публикация новостных и информационных материалов;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проведение интерактивных опросов населения;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ведение аккаунта в социальных сетях;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размещение наглядных материалов в местах массового пребывания людей (торговые центры, транспорт, учреждения культуры и образования);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размещение рекламных материалов на баннерах, электронных экранах, </w:t>
      </w:r>
      <w:r w:rsidRPr="00E3199E">
        <w:rPr>
          <w:rFonts w:ascii="Times New Roman" w:hAnsi="Times New Roman" w:cs="Times New Roman"/>
          <w:sz w:val="28"/>
          <w:szCs w:val="28"/>
        </w:rPr>
        <w:lastRenderedPageBreak/>
        <w:t>лайтпостерах;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размещение видеороликов в общественном транспорте.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Перечень муниципальных услуг с элементами межведомственного и межуровневого взаимодействия вошли 34 муниципальные услуги; определены 9 отраслевых и территориальных органов Администрации города Курска, МКУ "МФЦ", участвующих в межведомственном взаимодействии, разработаны технологические карты межведомственного взаимодействия по каждой услуге и размещены в системе мониторинга готовности власти к межведомственному взаимодействию.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По всем 34 муниципальным услугам организовано межведомственное взаимодействие. За счет организации электронного межведомственного взаимодействия между органами власти всех уровней сокращен перечень документов, предоставляемых заявителями лично. В прошедшем году отраслевыми и территориальными органами Администрации города Курска направлено более 100,0 тысяч запросов в систему межведомственного электронного взаимодействия (СМЭВ).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Администрацией города Курска проводится работа по предоставлению муниципальных услуг и услуг по переданным государственным полномочиям в электронном виде.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целях обеспечения предоставления муниципальных услуг в электронном виде отраслевыми органами Администрации города Курска в соответствии с областными типовыми административными регламентами разработаны административные регламенты предоставления 9 типовых муниципальных услуг. Проводится тестирование работоспособности.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целях выявления и своевременного устранения проблем при предоставлении муниципальных услуг ежегодно проводится мониторинг качества предоставления муниципальных услуг с увеличением количества исследуемых услуг.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2017 году в проведении мониторинга приняли участие 11 отраслевых органов Администрации города Курска и администрации Железнодорожного, Сеймского и Центрального округов города Курска. Объектом исследования стали 22 наиболее массовые муниципальные услуги.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Методом проведения мониторинга определено анкетирование граждан, являющихся получателями муниципальных услуг. При проведении исследования опрошено 609 граждан.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Анализ полученных результатов в сравнении с результатами предшествующего мониторинга показал, что количество граждан, обратившихся за предоставлением муниципальных услуг через Единый портал государственных и муниципальных услуг, значительно увеличилось, можно также отметить сокращение сроков ожидания в очереди при подаче документов, соблюдаются стандарты предоставления услуг, отмечена вежливость сотрудников.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Уровень удовлетворенности качеством предоставляемых муниципальных услуг в 2017 году составил 92%.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В целях создания положительного имиджа муниципального служащего </w:t>
      </w:r>
      <w:r w:rsidRPr="00E3199E">
        <w:rPr>
          <w:rFonts w:ascii="Times New Roman" w:hAnsi="Times New Roman" w:cs="Times New Roman"/>
          <w:sz w:val="28"/>
          <w:szCs w:val="28"/>
        </w:rPr>
        <w:lastRenderedPageBreak/>
        <w:t>необходимо реализовать комплекс мероприятий по противодействию коррупции, уделив приоритетное внимание вопросам предупреждения коррупции, создания условий по предотвращению к совершению коррупционных правонарушений на муниципальной службе.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Развитие города Курска, обеспечение его социальной стабильности во многом зависит от активного участия в решении городских проблем творческого, интеллектуального, научного, культурного потенциала и инициативы жителей.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настоящее время на территории города Курска действуют более 500 общественных организаций, из них свыше 100 взаимодействуют с органами местного самоуправления города Курска. Общественные организации, действующие в городе, представляют собой различные социальные группы и действуют по различным направлениям: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военно-патриотическое воспитание молодежи, организация досуга, защита прав населения и др.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Сегодня деятельность общественных организаций становится заметным фактором общественной жизни города Курска и его дальнейшее развитие зависит от эффективного взаимодействия органов местного самоуправления с ними, от укрепления доверия горожан к органам местного самоуправления, совершенствования демократических форм управления.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городе Курске действует общественный совет муниципального образования "Город Курск". В его состав вошли руководители ряда общественных организаций города, таких как Курский городской Совет ветеранов войны, труда, Вооруженных Сил и правоохранительных органов, Курская областная организация Союза женщин России и др.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Решения общественного совета направляются в отраслевые органы Администрации города Курска для организации их исполнения.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Одной из форм проявления гражданской инициативы, самоуправления граждан по месту жительства является территориальное общественное самоуправление (ТОС). В соответствии с </w:t>
      </w:r>
      <w:hyperlink r:id="rId40" w:history="1">
        <w:r w:rsidRPr="00E3199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E3199E">
        <w:rPr>
          <w:rFonts w:ascii="Times New Roman" w:hAnsi="Times New Roman" w:cs="Times New Roman"/>
          <w:sz w:val="28"/>
          <w:szCs w:val="28"/>
        </w:rPr>
        <w:t xml:space="preserve"> Курского городского Собрания от 22.11.2007 N 398-3-РС "О территориальном общественном самоуправлении в городе Курске", </w:t>
      </w:r>
      <w:hyperlink r:id="rId41" w:history="1">
        <w:r w:rsidRPr="00E3199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3199E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от 10.10.2008 N 1876 "О мерах по реализации решения Курского городского Собрания от 22.11.2007 N 398-3-РС "О территориальном общественном самоуправлении в городе Курске" с 2009 года в городе Курске проводилась работа по созданию органов ТОС.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настоящее время в городе Курске действуют 287 ТОСов: в Центральном округе - 152, в Сеймском округе - 62, в Железнодорожном округе - 73.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Администрацией города Курска введена система поощрения председателей ТОС: руководители органов ТОС получают ежеквартальное денежное вознаграждение и бесплатную подписку на газету "Городские известия". На эти цели из бюджета города Курска ежегодно выделяются денежные средства.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Осуществление ТОС, в частности создание органов ТОС, позволило </w:t>
      </w:r>
      <w:r w:rsidRPr="00E3199E">
        <w:rPr>
          <w:rFonts w:ascii="Times New Roman" w:hAnsi="Times New Roman" w:cs="Times New Roman"/>
          <w:sz w:val="28"/>
          <w:szCs w:val="28"/>
        </w:rPr>
        <w:lastRenderedPageBreak/>
        <w:t>укрепить взаимодействие органов местного самоуправления города Курска с населением.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На основании соглашений о дружбе и сотрудничестве, перспективных планов мероприятий Администрации города Курска и городов-партнеров проводится планомерная работа по развитию и укреплению международных и межрегиональных связей.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Администрация города Курска осуществляет проведение мероприятий, встреч, участие в форумах, конференциях и других акциях в Курске и городах-партнерах, привлекает хозяйствующие субъекты города Курска и городов-партнеров к участию в ярмарках продовольственных и промышленных товаров для продвижения товаров курских товаропроизводителей на внутренний и внешний рынки, приглашает партнеров принять участие в ежегодной межрегиональной универсальной Курской Коренской ярмарке, ежегодном международном фольклорном фестивале "Самоцветы", международном пленэре художников, проводит другие мероприятия.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настоящее время муниципальным образованием "Город Курск" установлены партнерские отношения с 23 зарубежными городами, с которыми в разные годы подписаны соглашения о сотрудничестве (протоколы о намерениях сотрудничества).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Среди них города ближнего зарубежья - Донецк (ДНР), Гомель, Полоцк, Новополоцк (Республика Беларусь), Тирасполь (Приднестровье), Пицунда и Сухум (Абхазия); города дальнего зарубежья - Шпайер и Виттен (Германия), Тчев и Дебно (Польша), Приморско (Болгария), Ниш и Ужице (Сербия), Бар (Черногория), Гюмри (Армения), Верия (Греция), Чичестер (Великобритания) и др.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I половине 2018 года с участием представителей Администрации города Курска проведены 2 официальные встречи с партнерами дальнего зарубежья по вопросам взаимодействия в области гуманитарного сотрудничества и обмена опытом работы, с представителями ДНР и ЛНР, а также организовано 9 визитов официальных делегаций в города-партнеры.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Проведенные мероприятия находят отражение в средствах массовой информации города Курска и городов-партнеров. Информация о развитии международного сотрудничества и межрегиональных связей публикуется в газете "Городские известия", размещается на официальном сайте Администрации города Курска.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Созданный в Администрации города Курска музей партнерских связей пополняется информационными материалами о городах-партнерах, буклетами и памятными сувенирами. В названном музее проводятся экскурсии для гостей города, школьников и студентов учебных заведений, активистов общественных организаций.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Несмотря на результаты, полученные в ходе реализации муниципальной </w:t>
      </w:r>
      <w:hyperlink r:id="rId42" w:history="1">
        <w:r w:rsidRPr="00E3199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E3199E">
        <w:rPr>
          <w:rFonts w:ascii="Times New Roman" w:hAnsi="Times New Roman" w:cs="Times New Roman"/>
          <w:sz w:val="28"/>
          <w:szCs w:val="28"/>
        </w:rPr>
        <w:t xml:space="preserve"> "Развитие муниципальной службы, повышение эффективности взаимодействия с общественными организациями и территориальными органами самоуправления в городе Курске на 2016 - 2018 годы", продолжает </w:t>
      </w:r>
      <w:r w:rsidRPr="00E3199E">
        <w:rPr>
          <w:rFonts w:ascii="Times New Roman" w:hAnsi="Times New Roman" w:cs="Times New Roman"/>
          <w:sz w:val="28"/>
          <w:szCs w:val="28"/>
        </w:rPr>
        <w:lastRenderedPageBreak/>
        <w:t>сохраняться ряд проблем.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связи с недостатком бюджетного финансирования в настоящее время значительная часть электронно-вычислительной и оргтехники (далее - ЭВТ), эксплуатируемой органами местного самоуправления города Курска, по состоянию на 30.06.2018 имеет истекший срок полезного использования.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Проблемы, препятствующие повышению эффективности использования информационных и телекоммуникационных технологий в деятельности отраслевых и территориальных органов Администрации города, носят комплексный характер и не могут быть решены на уровне отдельных отраслевых и территориальных подразделений Администрации города. Их устранение требует значительных ресурсов, скоординированного проведения организационных изменений и обеспечения согласованности действий всех отраслевых и территориальных органов Администрации города.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Это возможно реализовать только в рамках программно-целевого подхода, направленного на обеспечение развития и совместимости муниципальных информационных систем, разработку стандартов и технологий их взаимодействия, а также на формирование межведомственной инфраструктуры обеспечения информационного обмена.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позволит обеспечить целенаправленную реализацию политики администрации города в сфере использования информационных и телекоммуникационных технологий в муниципальном управлении.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Практика работы с журналистами на безвозмездной основе обозначила проблему качества и субъективности подачи материала. Публикуемая информация в СМИ не всегда в должной мере раскрывает освещаемую тему: в силу ограниченности во времени и сложности вопросов журналист зачастую подает ее однобоко, чаще в эмоциональном ключе. Как следствие, тема или проблема бывает преподнесена не всегда объективно, в негативном русле, что не может способствовать росту позитивных общественных настроений.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3" w:history="1">
        <w:r w:rsidRPr="00E3199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E3199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07.05.2012 N 601 "Об основных направлениях совершенствования системы государственного управления" необходимо обеспечить показатель "Доля граждан, имеющих доступ к получению государственных и муниципальных услуг по принципу "одного окна" по месту пребывания, в т.ч. в МФЦ" не менее 90%.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На сегодняшний день в городе Курске этот показатель не достигнут.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настоящее время активизировалась общественная жизнь города Курска. Однако зачастую в силу различных обстоятельств куряне самостоятельно не имеют возможности донести свое видение решения социально-экономических проблем города, контролировать исполнение принятых органами власти решений.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Мероприятия данной Программы направлены на решение указанных проблем в муниципальном образовании "Город Курск".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Масштабность реализуемых в рамках Программы задач требует четкой </w:t>
      </w:r>
      <w:r w:rsidRPr="00E3199E">
        <w:rPr>
          <w:rFonts w:ascii="Times New Roman" w:hAnsi="Times New Roman" w:cs="Times New Roman"/>
          <w:sz w:val="28"/>
          <w:szCs w:val="28"/>
        </w:rPr>
        <w:lastRenderedPageBreak/>
        <w:t>координации и управления. Программа позволит обеспечить последовательность, системность и комплексность развития муниципальной службы, комплексную оптимизацию муниципальных услуг, взаимодействие органов местного самоуправления с общественными организациями и органами территориального общественного самоуправления в городе Курске.</w:t>
      </w:r>
    </w:p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Раздел II. ЦЕЛЬ И ЗАДАЧИ МУНИЦИПАЛЬНОЙ ПРОГРАММЫ,</w:t>
      </w:r>
    </w:p>
    <w:p w:rsidR="00A331C2" w:rsidRPr="00E3199E" w:rsidRDefault="00A331C2" w:rsidP="00E31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СРОКИ ЕЕ РЕАЛИЗАЦИИ</w:t>
      </w:r>
    </w:p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Цель и задачи Программы сформированы на основании: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4" w:history="1">
        <w:r w:rsidRPr="00E3199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3199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5" w:history="1">
        <w:r w:rsidRPr="00E3199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3199E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6" w:history="1">
        <w:r w:rsidRPr="00E3199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3199E">
        <w:rPr>
          <w:rFonts w:ascii="Times New Roman" w:hAnsi="Times New Roman" w:cs="Times New Roman"/>
          <w:sz w:val="28"/>
          <w:szCs w:val="28"/>
        </w:rPr>
        <w:t xml:space="preserve"> от 27.07.2006 N 152-ФЗ "О персональных данных";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7" w:history="1">
        <w:r w:rsidRPr="00E3199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3199E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8" w:history="1">
        <w:r w:rsidRPr="00E3199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3199E">
        <w:rPr>
          <w:rFonts w:ascii="Times New Roman" w:hAnsi="Times New Roman" w:cs="Times New Roman"/>
          <w:sz w:val="28"/>
          <w:szCs w:val="28"/>
        </w:rPr>
        <w:t xml:space="preserve"> от 19.05.1995 N 82-ФЗ "Об общественных объединениях";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49" w:history="1">
        <w:r w:rsidRPr="00E3199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3199E">
        <w:rPr>
          <w:rFonts w:ascii="Times New Roman" w:hAnsi="Times New Roman" w:cs="Times New Roman"/>
          <w:sz w:val="28"/>
          <w:szCs w:val="28"/>
        </w:rPr>
        <w:t xml:space="preserve"> от 12.01.1996 N 7-ФЗ "О некоммерческих организациях";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50" w:history="1">
        <w:r w:rsidRPr="00E3199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3199E">
        <w:rPr>
          <w:rFonts w:ascii="Times New Roman" w:hAnsi="Times New Roman" w:cs="Times New Roman"/>
          <w:sz w:val="28"/>
          <w:szCs w:val="28"/>
        </w:rPr>
        <w:t xml:space="preserve"> от 26.07.2017 N 179-ФЗ "Об основах приграничного сотрудничества";</w:t>
      </w:r>
    </w:p>
    <w:p w:rsidR="00A331C2" w:rsidRPr="00E3199E" w:rsidRDefault="00E3199E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A331C2" w:rsidRPr="00E3199E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A331C2" w:rsidRPr="00E3199E">
        <w:rPr>
          <w:rFonts w:ascii="Times New Roman" w:hAnsi="Times New Roman" w:cs="Times New Roman"/>
          <w:sz w:val="28"/>
          <w:szCs w:val="28"/>
        </w:rPr>
        <w:t xml:space="preserve"> Президента РФ от 09.05.2017 N 203 "О Стратегии развития информационного общества в Российской Федерации на 2017 - 2030 годы";</w:t>
      </w:r>
    </w:p>
    <w:p w:rsidR="00A331C2" w:rsidRPr="00E3199E" w:rsidRDefault="00E3199E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A331C2" w:rsidRPr="00E3199E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A331C2" w:rsidRPr="00E3199E">
        <w:rPr>
          <w:rFonts w:ascii="Times New Roman" w:hAnsi="Times New Roman" w:cs="Times New Roman"/>
          <w:sz w:val="28"/>
          <w:szCs w:val="28"/>
        </w:rPr>
        <w:t xml:space="preserve"> Президента РФ от 07.05.2018 N 204 "О национальных целях и стратегических задачах развития Российской Федерации на период до 2024 года";</w:t>
      </w:r>
    </w:p>
    <w:p w:rsidR="00A331C2" w:rsidRPr="00E3199E" w:rsidRDefault="00E3199E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A331C2" w:rsidRPr="00E3199E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A331C2" w:rsidRPr="00E3199E">
        <w:rPr>
          <w:rFonts w:ascii="Times New Roman" w:hAnsi="Times New Roman" w:cs="Times New Roman"/>
          <w:sz w:val="28"/>
          <w:szCs w:val="28"/>
        </w:rPr>
        <w:t xml:space="preserve"> Президента РФ от 07.05.2012 N 601 "Об основных направлениях совершенствования системы государственного управления";</w:t>
      </w:r>
    </w:p>
    <w:p w:rsidR="00A331C2" w:rsidRPr="00E3199E" w:rsidRDefault="00E3199E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4" w:history="1">
        <w:r w:rsidR="00A331C2" w:rsidRPr="00E3199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A331C2" w:rsidRPr="00E3199E">
        <w:rPr>
          <w:rFonts w:ascii="Times New Roman" w:hAnsi="Times New Roman" w:cs="Times New Roman"/>
          <w:sz w:val="28"/>
          <w:szCs w:val="28"/>
        </w:rPr>
        <w:t xml:space="preserve"> Правительства РФ от 15.09.2008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A331C2" w:rsidRPr="00E3199E" w:rsidRDefault="00E3199E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A331C2" w:rsidRPr="00E3199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A331C2" w:rsidRPr="00E3199E">
        <w:rPr>
          <w:rFonts w:ascii="Times New Roman" w:hAnsi="Times New Roman" w:cs="Times New Roman"/>
          <w:sz w:val="28"/>
          <w:szCs w:val="28"/>
        </w:rPr>
        <w:t xml:space="preserve"> Правительства РФ от 01.11.2012 N 1119 "Об утверждении требований к защите персональных данных при их обработке в информационных системах персональных данных";</w:t>
      </w:r>
    </w:p>
    <w:p w:rsidR="00A331C2" w:rsidRPr="00E3199E" w:rsidRDefault="00E3199E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A331C2" w:rsidRPr="00E3199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A331C2" w:rsidRPr="00E3199E">
        <w:rPr>
          <w:rFonts w:ascii="Times New Roman" w:hAnsi="Times New Roman" w:cs="Times New Roman"/>
          <w:sz w:val="28"/>
          <w:szCs w:val="28"/>
        </w:rPr>
        <w:t xml:space="preserve"> Правительства РФ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органами";</w:t>
      </w:r>
    </w:p>
    <w:p w:rsidR="00A331C2" w:rsidRPr="00E3199E" w:rsidRDefault="00E3199E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A331C2" w:rsidRPr="00E3199E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A331C2" w:rsidRPr="00E3199E">
        <w:rPr>
          <w:rFonts w:ascii="Times New Roman" w:hAnsi="Times New Roman" w:cs="Times New Roman"/>
          <w:sz w:val="28"/>
          <w:szCs w:val="28"/>
        </w:rPr>
        <w:t xml:space="preserve"> ФСБ России от 10.07.2014 N 378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</w:t>
      </w:r>
      <w:r w:rsidR="00A331C2" w:rsidRPr="00E3199E">
        <w:rPr>
          <w:rFonts w:ascii="Times New Roman" w:hAnsi="Times New Roman" w:cs="Times New Roman"/>
          <w:sz w:val="28"/>
          <w:szCs w:val="28"/>
        </w:rPr>
        <w:lastRenderedPageBreak/>
        <w:t>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защищенности";</w:t>
      </w:r>
    </w:p>
    <w:p w:rsidR="00A331C2" w:rsidRPr="00E3199E" w:rsidRDefault="00E3199E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A331C2" w:rsidRPr="00E3199E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="00A331C2" w:rsidRPr="00E3199E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экспертному контролю от 18.02.2013 N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данных";</w:t>
      </w:r>
    </w:p>
    <w:p w:rsidR="00A331C2" w:rsidRPr="00E3199E" w:rsidRDefault="00E3199E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A331C2" w:rsidRPr="00E3199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331C2" w:rsidRPr="00E3199E">
        <w:rPr>
          <w:rFonts w:ascii="Times New Roman" w:hAnsi="Times New Roman" w:cs="Times New Roman"/>
          <w:sz w:val="28"/>
          <w:szCs w:val="28"/>
        </w:rPr>
        <w:t xml:space="preserve"> Курской области от 13.06.2007 N 60-ЗКО "О муниципальной службе в Курской области";</w:t>
      </w:r>
    </w:p>
    <w:p w:rsidR="00A331C2" w:rsidRPr="00E3199E" w:rsidRDefault="00E3199E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A331C2" w:rsidRPr="00E3199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331C2" w:rsidRPr="00E3199E">
        <w:rPr>
          <w:rFonts w:ascii="Times New Roman" w:hAnsi="Times New Roman" w:cs="Times New Roman"/>
          <w:sz w:val="28"/>
          <w:szCs w:val="28"/>
        </w:rPr>
        <w:t xml:space="preserve"> Курской области от 30.10.2017 N 68-ЗКО "О порядке заключения и регистрации соглашений о приграничном сотрудничестве муниципальных образований Курской области";</w:t>
      </w:r>
    </w:p>
    <w:p w:rsidR="00A331C2" w:rsidRPr="00E3199E" w:rsidRDefault="00E3199E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A331C2" w:rsidRPr="00E3199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A331C2" w:rsidRPr="00E3199E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от 18.05.2015 N 282-па "О порядке проведения мониторинга качества предоставления государственных и муниципальных услуг в Курской области";</w:t>
      </w:r>
    </w:p>
    <w:p w:rsidR="00A331C2" w:rsidRPr="00E3199E" w:rsidRDefault="00E3199E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A331C2" w:rsidRPr="00E3199E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A331C2" w:rsidRPr="00E3199E">
        <w:rPr>
          <w:rFonts w:ascii="Times New Roman" w:hAnsi="Times New Roman" w:cs="Times New Roman"/>
          <w:sz w:val="28"/>
          <w:szCs w:val="28"/>
        </w:rPr>
        <w:t xml:space="preserve"> города Курска (принят решением Курского городского Собрания от 12.04.2007 N 332-3-РС);</w:t>
      </w:r>
    </w:p>
    <w:p w:rsidR="00A331C2" w:rsidRPr="00E3199E" w:rsidRDefault="00E3199E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A331C2" w:rsidRPr="00E3199E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A331C2" w:rsidRPr="00E3199E">
        <w:rPr>
          <w:rFonts w:ascii="Times New Roman" w:hAnsi="Times New Roman" w:cs="Times New Roman"/>
          <w:sz w:val="28"/>
          <w:szCs w:val="28"/>
        </w:rPr>
        <w:t xml:space="preserve"> Администрации города Курска от 10.05.2016 N 1523 "Об утверждении перечней муниципальных услуг, предоставляемых органами Администрации города Курска, и контрольных функций, исполняемых органами Администрации города Курска";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распоряжения Администрации города Курска от 15.08.2018 N 236-ра "Об утверждении Плана-графика перехода Администрации города Курска и ее органов на использование отечественного программного обеспечения на 2018 год и на плановый период до 2020 года";</w:t>
      </w:r>
    </w:p>
    <w:p w:rsidR="00A331C2" w:rsidRPr="00E3199E" w:rsidRDefault="00E3199E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A331C2" w:rsidRPr="00E3199E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="00A331C2" w:rsidRPr="00E3199E">
        <w:rPr>
          <w:rFonts w:ascii="Times New Roman" w:hAnsi="Times New Roman" w:cs="Times New Roman"/>
          <w:sz w:val="28"/>
          <w:szCs w:val="28"/>
        </w:rPr>
        <w:t xml:space="preserve"> Курского городского Собрания от 12.12.2017 N 11-6-РС "Об утверждении Положения "Об Общественном совете муниципального образования "Город Курск";</w:t>
      </w:r>
    </w:p>
    <w:p w:rsidR="00A331C2" w:rsidRPr="00E3199E" w:rsidRDefault="00E3199E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A331C2" w:rsidRPr="00E3199E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="00A331C2" w:rsidRPr="00E3199E">
        <w:rPr>
          <w:rFonts w:ascii="Times New Roman" w:hAnsi="Times New Roman" w:cs="Times New Roman"/>
          <w:sz w:val="28"/>
          <w:szCs w:val="28"/>
        </w:rPr>
        <w:t xml:space="preserve"> Курского городского Собрания от 22.11.2007 N 398-3-РС "О территориальном общественном самоуправлении в городе Курске";</w:t>
      </w:r>
    </w:p>
    <w:p w:rsidR="00A331C2" w:rsidRPr="00E3199E" w:rsidRDefault="00E3199E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A331C2" w:rsidRPr="00E3199E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="00A331C2" w:rsidRPr="00E3199E">
        <w:rPr>
          <w:rFonts w:ascii="Times New Roman" w:hAnsi="Times New Roman" w:cs="Times New Roman"/>
          <w:sz w:val="28"/>
          <w:szCs w:val="28"/>
        </w:rPr>
        <w:t xml:space="preserve"> Курского городского Собрания от 23.01.2018 N 18-6-РС "Об утверждении Порядка осуществления приграничного сотрудничества муниципальным образованием "Город Курск".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Целью Программы является совершенствование системы муниципального управления.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рамках Программы предусматривается решение следующих задач: создание условий для развития муниципальной службы и охраны труда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органах Администрации города Курска;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развитие информационно-телекоммуникационных технологий в органах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Администрации города Курска;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повышение уровня информационной открытости органов Администрации города Курска;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обеспечение потребности населения в предоставлении муниципальных услуг;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lastRenderedPageBreak/>
        <w:t>развитие институтов гражданского общества;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укрепление международных и межрегиональных партнерских связей;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развитие антикоррупционных механизмов;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обеспечение решения вопросов местного значения и исполнение делегированных полномочий.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Мероприятия Программы будут реализованы в 2019 - 2024 годах в один этап.</w:t>
      </w:r>
    </w:p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Раздел III. Мероприятия муниципальной программы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Программа реализуется в соответствии с </w:t>
      </w:r>
      <w:hyperlink w:anchor="P693" w:history="1">
        <w:r w:rsidRPr="00E3199E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E3199E">
        <w:rPr>
          <w:rFonts w:ascii="Times New Roman" w:hAnsi="Times New Roman" w:cs="Times New Roman"/>
          <w:sz w:val="28"/>
          <w:szCs w:val="28"/>
        </w:rPr>
        <w:t xml:space="preserve"> программных мероприятий, предусмотренных в приложении 1 к настоящей Программе.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 предусматривают комплекс взаимосвязанных мер, направленных на достижение цели муниципальной программы.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3.1. Для решения задачи "Создание условий для развития муниципальной службы и охраны труда в органах Администрации города Курска" предусматриваются следующие мероприятия: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муниципальным служащим телематических услуг (интернет, Консультант+, гарант, иное информационное обеспечение и др.);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обеспечение профессиональной переподготовки работников органов местного самоуправления города Курска, дополнительного профессионального образования, участия в семинарах, конференциях и форумах, тестирование кандидатов на включение в резерв управленческих кадров города Курска и др.;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проведение информационно-практических семинаров с муниципальными служащими по вопросам деятельности органов местного самоуправления;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организация и проведение аттестации муниципальных служащих;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организация участия муниципальных служащих в областном конкурсе "Лучший муниципальный служащий";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актуализация информации, размещаемой на стендах, уголках по охране труда;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организация обучения по охране труда руководителей и специалистов в организациях, имеющих лицензию на право образовательной деятельности;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обучение ответственных за электрохозяйство, тепловое хозяйство, специалистов по пожарно-техническому минимуму в организациях, имеющих лицензии на право образовательной деятельности;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размещение информации по охране труда на сайте Администрации города Курска в информационно-телекоммуникационной сети "Интернет";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организация и проведение семинаров по вопросам охраны труда с участием контролирующих и надзорных органов, профсоюзов;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приобретение средств коллективной и индивидуальной защиты;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приобретение, утилизация, демонтаж, монтаж, установка, ремонт и обслуживание: сплит-систем, кондиционеров, систем вентиляции </w:t>
      </w:r>
      <w:r w:rsidRPr="00E3199E">
        <w:rPr>
          <w:rFonts w:ascii="Times New Roman" w:hAnsi="Times New Roman" w:cs="Times New Roman"/>
          <w:sz w:val="28"/>
          <w:szCs w:val="28"/>
        </w:rPr>
        <w:lastRenderedPageBreak/>
        <w:t>кондиционирования, систем охранного видеонаблюдения и систем с фиксацией температуры, брошюровочных машин, бумаго-сверлильного аппарата, машинки для подшивки архивных документов, настольных ламп (светильников), оборудования архивного переплета документов и прочего оборудования для ведения архивов и делопроизводства;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организация проведения обязательных предварительных и периодических медицинских осмотров работников (1 раз в 2 года), ежегодная диспансеризация муниципальных служащих;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организация проведения специальной оценки условий труда на рабочих местах;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приобретение, ремонт мебели, предметов интерьера, экстерьера и др.;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содержание помещений, занимаемых органами местного самоуправления (с коммунальными услугами и расходными материалами, приобретаемых для целей содержания помещений и прилегающих территорий, с оформлением помещений и другими материалами, и услугами закупаемыми в целях содержания помещений).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3.2. Для решения задачи "Развитие информационно-телекоммуникационных технологий в органах Администрации города Курска" будет решаться путем реализации следующих мероприятий: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приобретение программного продукта (антивирусная защита);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аттестация объектов информатизации, обрабатывающих сведения, составляющие государственную тайну, оснащенных сертифицированными средствами защиты информации и аттестованных в соответствии с требованиями действующего законодательства в сфере защиты информации;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аттестация объектов информатизации, обрабатывающих персональные данные, оснащенных сертифицированными средствами защиты информации и аттестованных в соответствии с требованиями действующего законодательства в сфере защиты информации;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поддержка в актуальном состоянии нормативных правовых актов по вопросам информационной безопасности;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приобретение, диагностирование и утилизация электронно-вычислительной техники (ЭВТ), телекоммуникационного оборудования;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выполнение работ по ремонту и оказание услуг по техническому обслуживанию компьютерного, телекоммуникационного оборудования;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приобретение современного программно-аппаратного комплекса для проведения заседаний, конференций, презентаций, обучающих семинаров; систем видеонаблюдения;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Приобретение, установка отечественного программного обеспечения по категориям.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3.3. Для решения задачи "Повышение уровня информационной открытости органов Администрации города Курска" предусмотрены следующие мероприятия: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организация функционирования официальных сайтов органов местного самоуправления в информационно-коммуникационной сети "Интернет";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своевременная актуализация сведений о деятельности органов местного </w:t>
      </w:r>
      <w:r w:rsidRPr="00E3199E">
        <w:rPr>
          <w:rFonts w:ascii="Times New Roman" w:hAnsi="Times New Roman" w:cs="Times New Roman"/>
          <w:sz w:val="28"/>
          <w:szCs w:val="28"/>
        </w:rPr>
        <w:lastRenderedPageBreak/>
        <w:t>самоуправления;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организация в СМИ "прямых линий", "прямых эфиров", размещение информационных и фотоматериалов (сюжетов), интервью с руководителями органов местного самоуправления;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выполнение муниципального задания "Издание газеты" МБУ "Редакция газеты "Городские известия";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разработка и внедрение нового макета официального сайта Администрации города Курска;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организация и проведение ежегодного городского конкурса "Лучший журналист";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повышение уровня информационной открытости органов Администрации города Курска;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Расходы на организацию функционирования официального сайта МБУ "Редакция газеты "Городские известия.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3.4. Для решения задачи "Обеспечение потребности населения в предоставлении муниципальных услуг" предусмотрены следующие мероприятия: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предоставление органами Администрации города Курска муниципальных услуг населению;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организация предоставления муниципальных услуг отраслевыми и территориальными органами Администрации города Курска на базе ОБУ "МФЦ";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предоставление муниципальных услуг отраслевыми и территориальными органами Администрации города Курска в электронном виде;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проведение мониторинга качества муниципальных услуг.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Для выполнения задачи "Развитие институтов гражданского общества" предусмотрены следующие мероприятия: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организация заседаний Общественного совета муниципального образования "Город Курск";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привлечение к участию в проведении общегородских мероприятий, посвященных государственным, профессиональным, областным и городским праздникам, праздничным и памятным датам: общественных организаций; городских организаций ветеранов (пенсионеров) войны, труда, Вооруженных Сил и правоохранительных органов;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поощрение руководителей и активистов общественных организаций за активную общественную деятельность и в связи с юбилейными датами;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проведение совещаний, встреч, консультаций с руководителями общественных организаций по вопросам взаимодействия с ними Администрации города Курска;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взаимодействие с ТОС по решению вопросов местного значения;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организация для органов ТОС подписки на газету "Городские известия";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предоставление субсидий некоммерческим организациям (за исключением государственных (муниципальных) учреждений) - городским общественным организациям ветеранов (пенсионеров) войны, труда, </w:t>
      </w:r>
      <w:r w:rsidRPr="00E3199E">
        <w:rPr>
          <w:rFonts w:ascii="Times New Roman" w:hAnsi="Times New Roman" w:cs="Times New Roman"/>
          <w:sz w:val="28"/>
          <w:szCs w:val="28"/>
        </w:rPr>
        <w:lastRenderedPageBreak/>
        <w:t>Вооруженных Сил и правоохранительных органов.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Для выполнения задачи "Укрепление международных и межрегиональных партнерских связей" предусмотрены следующие мероприятия: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взаимодействие муниципального образования "Город Курск" с муниципальными образованиями Курской области в рамках работы Совета муниципальных образований Курской области;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взаимодействие муниципального образования "Город Курск" с иными муниципальными образованиями в рамках работы с Международной Ассамблей столиц и крупных городов (МАГ);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взаимодействие муниципального образования "Город Курск" с российскими городами в рамках работы Союза российских городов воинской славы, Российского Союза исторических Городов и Регионов;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прием и обслуживание делегаций и отдельных лиц;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организация участия руководителей органов местного самоуправления города Курска в мероприятиях, посвященных празднованию дней городов, мероприятиях, связанных с развитием международного и межрегионального сотрудничества и др.;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участие Администрации города Курска в памятно-мемориальных и других мероприятиях.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Задача "Развитие антикоррупционных механизмов" предусматривает следующие мероприятия: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организация работы по своевременному представлению муниципальными служащими сведений о доходах, расходах, об имуществе и обязательствах имущественного характера в соответствии с действующим законодательством;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организация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уточнение перечня должностей муниципальной службы, замещение которых связано с коррупционными рисками;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организация работы по проведению в установленном порядке проверки достоверности и полноты сведений о доходах, об имуществе и обязательствах имущественного характера, предоставляемых, муниципальными служащими Администрации города Курска;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разработка и утверждение Планов противодействия коррупции в Администрации города Курска;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размещение отчета о выполнении плана противодействия коррупции в Администрации города Курска в информационно-телекоммуникационной сети "Интернет" на официальном сайте Администрации города Курска в разделе "Противодействие коррупции".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Задача "Обеспечение решения вопросов местного значения и исполнение делегированных полномочий" предусматривает следующие мероприятия: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финансовое обеспечение деятельности Администрации города Курска;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финансовое обеспечение деятельности Главы города Курска;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lastRenderedPageBreak/>
        <w:t>обеспечение деятельности по организации мобилизационной готовности экономики;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финансовое обеспечение деятельности администрации Центрального округа города Курска;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финансовое обеспечение деятельности администрации Железнодорожного округа города Курска;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финансовое обеспечение деятельности администрации Сеймского округа города Курска;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финансовое обеспечение отдельных государственных полномочий по организации и обеспечению деятельности административных комиссий;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финансовое обеспечение отдельных государственных полномочий в области трудовых отношений;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финансовое обеспечение отдельных государственных полномочий по государственной регистрации актов гражданского состояния;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финансовое обеспечение расходов на содержание и организацию деятельности МКУ "Автопредприятие Администрации города Курска";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финансовое обеспечение отдельных государственных полномочий Курской области по составлению (изменению и дополнению) списков кандидатов в присяжные заседатели федеральных судов общей юриспруденции в России;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расходы на проведение Всероссийской переписи населения.</w:t>
      </w:r>
    </w:p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Раздел IV. ФИНАНСОВОЕ ОБЕСПЕЧЕНИЕ МУНИЦИПАЛЬНОЙ ПРОГРАММЫ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Главным условием реализации Программы является привлечение достаточных финансовых ресурсов.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Общий объем бюджетных ассигнований - 1837315,00 тыс. руб., в том числе: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2019 г. - 274061,5 тыс. руб.;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2020 г. - 314329,6 тыс. руб.;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2021 г. - 403069,3 тыс. руб.;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2022 г. - 318317,8 тыс. руб.;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2023 г. - 224832,8 тыс. руб.;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2024 г. - 302704,0 тыс. руб.,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из бюджета города Курска - 1716206,2 тыс. руб.,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2019 г. - 252408,2 тыс. руб.;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2020 г. - 291082,3 тыс. руб.;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2021 г. - 377907,3 тыс. руб.,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2022 г. - 300964,7 тыс. руб.;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2023 г. - 208237,8 тыс. руб.;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2024 г. - 285605,9 тыс. руб.,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из областного бюджета (субвенция) - 12766,8 тыс. руб.,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2019 г. - 2057,5 тыс. руб.;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lastRenderedPageBreak/>
        <w:t>2020 г. - 2114,0 тыс. руб.;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2021 г. - 2103,1 тыс. руб.;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2022 г. - 2164,1 тыс. руб.;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2023 г. - 2164,1 тыс. руб.;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2024 г. - 2164,1 тыс. руб.,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из федерального бюджета (субвенция) - 96342,0 тыс. руб.,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2019 г. - 17595,8 тыс. руб.;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2020 г. - 19133,3 тыс. руб.;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2021 г. - 21058,9 тыс. руб.;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2022 г. - 13189,0 тыс. руб.;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2023 г. - 12431,0 тыс. руб.;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2024 г. - 12934,0 тыс. руб.,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средства за счет оказания платных услуг - 12000,0 тыс. руб.,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2019 г. - 2000,0 тыс. руб.;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2020 г. - 2000,0 тыс. руб.;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2021 г. - 2000,0 тыс. руб.;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2022 г. - 2000,0 тыс. руб.;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2023 г. - 2000,0 тыс. руб.;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2024 г. - 2000,0 тыс. руб.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 учитывают средства на реализацию мероприятий Программы при составлении расчетной потребности в бюджетных ассигнованиях в процессе формирования проекта бюджета города Курска на очередной финансовый год и плановый период.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Ежегодные объемы бюджетных ассигнований мероприятий Программы уточняются в соответствии с утвержденным бюджетом города Курска на очередной финансовый год и плановый период с учетом выделенных на реализацию Программы финансовых средств. Предусмотрены средства субвенций из областного и федерального бюджетов в соответствии с государственными программами: "Социальная поддержка граждан в Курской области", "Содействие занятости населения в Курской области", "Создание условий для эффективного исполнения полномочий в сфере юстиции", "Развитие архивного дела в Курской области", а также межбюджетные трансферты в виде грантов.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Ресурсное </w:t>
      </w:r>
      <w:hyperlink w:anchor="P6383" w:history="1">
        <w:r w:rsidRPr="00E3199E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E3199E">
        <w:rPr>
          <w:rFonts w:ascii="Times New Roman" w:hAnsi="Times New Roman" w:cs="Times New Roman"/>
          <w:sz w:val="28"/>
          <w:szCs w:val="28"/>
        </w:rPr>
        <w:t xml:space="preserve"> Программы в разрезе главных распорядителей бюджетных средств представлено в приложении 2 к настоящей Программе.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Раздел V. МЕХАНИЗМ РЕАЛИЗАЦИИ ПРОГРАММЫ, МОНИТОРИНГ</w:t>
      </w:r>
    </w:p>
    <w:p w:rsidR="00A331C2" w:rsidRPr="00E3199E" w:rsidRDefault="00A331C2" w:rsidP="00E31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И КОНТРОЛЬ ЗА ХОДОМ ЕЕ РЕАЛИЗАЦИИ</w:t>
      </w:r>
    </w:p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Исполнителями мероприятий Программы определены: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отраслевые и территориальные органы Администрации города Курска, Контрольно-счетная палата города Курска, Курское городское Собрание, МБУ "Редакция газеты "Городские известия", МКУ "Автопредприятие </w:t>
      </w:r>
      <w:r w:rsidRPr="00E3199E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Курска".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осуществляется исполнителем-координатором Программы - финансовым отделом Администрации города Курска.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Исполнитель-координатор Программы: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несет ответственность за реализацию и конечные результаты Программы, координирует работу исполнителей программных мероприятий;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проводит оценку эффективности реализации Программы за отчетный год и весь период реализации;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запрашивает у исполнителей мероприятий Программы информацию, необходимую для проведения ежеквартального мониторинга и ежегодной оценки эффективности реализации Программы;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предоставляет отчет о ходе реализации Программы за первых три квартала года нарастающим итогом курирующему заместителю главы Администрации города Курска до 20-го числа месяца, следующего за отчетным периодом;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разрабатывает и согласовывает в установленном порядке проекты правовых актов, необходимых для выполнения мероприятий Программы;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при необходимости вносит изменения в действующую Программу, обеспечивает государственную регистрацию Программы и внесение отчетных данных о реализации Программы в ГАС "Управление".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Исполнители мероприятий Программы в рамках своей компетенции: несут ответственность за своевременное выполнение мероприятий, предусмотренных Программой, целевое расходование средств;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направляют финансовые средства на выполнение мероприятий Программы и авансирование соответствующих работ с учетом выделяемых на реализацию Программы финансовых средств;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ежегодно уточняют целевые показатели и затраты по программным мероприятиям;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обеспечивают подготовку и представление предложений по финансированию мероприятий Программы в очередном финансовом году;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предоставляют исполнителю-координатору информацию: ежеквартально до 15-го числа месяца, следующего за отчетным периодом, для проведения мониторинга;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до 15 января следующего года - для подготовки отчета о ходе реализации Программы. Отчет предоставляется с пояснительной запиской о выполнении каждого мероприятия.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Исполнители программных мероприятий в случае несоответствия результатов выполнения мероприятий Программы прогнозируемым показателям, определенным на финансовый год, представляют исполнителю-координатору предложения о принятии соответствующих организационных мер.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осуществляется на основании муниципальных контрактов, заключаемых по итогам предусмотренных действующим федеральным законодательством процедур закупок товаров, </w:t>
      </w:r>
      <w:r w:rsidRPr="00E3199E">
        <w:rPr>
          <w:rFonts w:ascii="Times New Roman" w:hAnsi="Times New Roman" w:cs="Times New Roman"/>
          <w:sz w:val="28"/>
          <w:szCs w:val="28"/>
        </w:rPr>
        <w:lastRenderedPageBreak/>
        <w:t>работ, услуг для муниципальных нужд.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Общий контроль за исполнением Программы осуществляется заместителем главы Администрации города Курска, возглавляющим блок внутренней политики и административной деятельности Администрации города Курска. Координацию деятельности по реализации и текущий контроль за исполнением мероприятий Программы осуществляет исполнитель-координатор Программы - финансовый отдел Администрации города Курска.</w:t>
      </w:r>
    </w:p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Раздел VI. ОЖИДАЕМЫЕ РЕЗУЛЬТАТЫ РЕАЛИЗАЦИИ</w:t>
      </w:r>
    </w:p>
    <w:p w:rsidR="00A331C2" w:rsidRPr="00E3199E" w:rsidRDefault="00A331C2" w:rsidP="00E31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331C2" w:rsidRPr="00E3199E" w:rsidRDefault="00A331C2" w:rsidP="00E319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обучить 467 муниципальных служащих на курсах профессиональной переподготовки, семинарах, в учреждениях профессионального образования;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повысить профессиональный уровень 600 муниципальных служащих, принявших участие в информационно-практических семинарах по вопросам деятельности органов местного самоуправления, конференциях, форумах;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оценить профессиональную служебную деятельность 236 (в среднем за год) муниципальных служащих посредством проведения аттестации;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обеспечить ежегодно участие не менее 2 муниципальных служащих в областном конкурсе "Лучший муниципальный служащий";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обучить по охране труда 114 руководителя и специалистов в организациях, имеющих лицензию на право образовательной деятельности;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предупредить риски развития заболеваний, раннее выявление имеющихся заболеваний посредством ежегодного проведения диспансеризации 410 муниципальных служащих (в среднем);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100% антивирусная защита автоматизированных рабочих мест; интервью с руководителями Администрации города Курска, Курского городского Собрания, отраслевых и территориальных органов Администрации города Курска;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ежегодно организовать в СМИ 58 "прямых линий", "прямых эфиров", интервью с руководителями Администрации города Курска, Курского городского Собрания, отраслевых и территориальных органов Администрации города Курска;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увеличить долю муниципальных услуг, предоставляемых отраслевыми и территориальными органами Администрации города Курска, в отношении которых проводится мониторинг качества услуг, в общем количестве муниципальных услуг на 10 п.п.;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увеличить количество общественных организаций, принявших участие в общегородских мероприятиях, с 70 до 100;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100% обеспечение представления муниципальными служащими сведений о доходах, расходах, об имуществе и обязательствах имущественного характера в соответствии с действующим законодательством;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lastRenderedPageBreak/>
        <w:t>утвердить правовыми актами Администрации города Курска 3 Плана противодействия коррупции;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обеспечить проведение 138 мероприятий, посвященных празднованию дней городов, мероприятий, связанных с развитием международного и межрегионального сотрудничества.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Методика расчета целевых показателей по реализации муниципальной программы утверждается правовым актом исполнителя-координатора Программы.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 xml:space="preserve">Исполнитель-координатор Программы по итогам реализации Программы за отчетный год и весь период реализации Программы проводит оценку эффективности реализации Программы. Эффективность, результативность реализации Программы в большинстве своем зависят от степени достижения целевых показателей, представленных в </w:t>
      </w:r>
      <w:hyperlink w:anchor="P6867" w:history="1">
        <w:r w:rsidRPr="00E3199E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E3199E">
        <w:rPr>
          <w:rFonts w:ascii="Times New Roman" w:hAnsi="Times New Roman" w:cs="Times New Roman"/>
          <w:sz w:val="28"/>
          <w:szCs w:val="28"/>
        </w:rPr>
        <w:t xml:space="preserve"> к настоящей Программе. Оценка эффективности реализации Программы проводится в соответствии с методикой, указанной в </w:t>
      </w:r>
      <w:hyperlink w:anchor="P7064" w:history="1">
        <w:r w:rsidRPr="00E3199E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E3199E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Годовой отчет о реализации Программы и результат оценки эффективности реализации Программы, согласованные с заместителем главы Администрации города Курска, возглавляющим блок внутренней политики и административной деятельности Администрации города Курска, направляются в комитет экономического развития Администрации города Курска в срок до 1 апреля года, следующего за отчетным.</w:t>
      </w:r>
    </w:p>
    <w:p w:rsidR="00A331C2" w:rsidRPr="00E3199E" w:rsidRDefault="00A331C2" w:rsidP="00E31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случае признания реализации Программы со средним или низким уровнем эффективности заместитель главы Администрации города Курска, возглавляющий блок внутренней политики и административной деятельности Администрации города Курска, подготавливает предложения о принятии мер, направленных на повышение эффективности реализации Программы, либо о досрочном прекращении реализации Программы и направляет их Главе города Курска в установленном порядке.</w:t>
      </w:r>
    </w:p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331C2" w:rsidRPr="00E3199E" w:rsidRDefault="00A331C2" w:rsidP="00E31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331C2" w:rsidRPr="00E3199E" w:rsidRDefault="00A331C2" w:rsidP="00E31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</w:p>
    <w:p w:rsidR="00A331C2" w:rsidRPr="00E3199E" w:rsidRDefault="00A331C2" w:rsidP="00E31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"Развитие системы муниципального управления</w:t>
      </w:r>
    </w:p>
    <w:p w:rsidR="00A331C2" w:rsidRPr="00E3199E" w:rsidRDefault="00A331C2" w:rsidP="00E31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городе Курске на 2019 - 2024 годы"</w:t>
      </w:r>
    </w:p>
    <w:p w:rsidR="00A331C2" w:rsidRPr="00E3199E" w:rsidRDefault="00A331C2" w:rsidP="00E31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от 12 октября 2018 г. N 2383</w:t>
      </w:r>
    </w:p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93"/>
      <w:bookmarkEnd w:id="1"/>
      <w:r w:rsidRPr="00E3199E">
        <w:rPr>
          <w:rFonts w:ascii="Times New Roman" w:hAnsi="Times New Roman" w:cs="Times New Roman"/>
          <w:sz w:val="28"/>
          <w:szCs w:val="28"/>
        </w:rPr>
        <w:t>ПЕРЕЧЕНЬ</w:t>
      </w:r>
    </w:p>
    <w:p w:rsidR="00A331C2" w:rsidRPr="00E3199E" w:rsidRDefault="00A331C2" w:rsidP="00E31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A331C2" w:rsidRPr="00E3199E" w:rsidRDefault="00A331C2" w:rsidP="00E31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"РАЗВИТИЕ СИСТЕМЫ МУНИЦИПАЛЬНОГО УПРАВЛЕНИЯ</w:t>
      </w:r>
    </w:p>
    <w:p w:rsidR="00A331C2" w:rsidRPr="00E3199E" w:rsidRDefault="00A331C2" w:rsidP="00E31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ГОРОДЕ КУРСКЕ НА 2019 - 2024 ГОДЫ"</w:t>
      </w:r>
    </w:p>
    <w:p w:rsidR="00A331C2" w:rsidRPr="00E3199E" w:rsidRDefault="00A331C2" w:rsidP="00E3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331C2" w:rsidRPr="00E3199E" w:rsidSect="00A331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1950"/>
        <w:gridCol w:w="1144"/>
        <w:gridCol w:w="14"/>
        <w:gridCol w:w="12"/>
        <w:gridCol w:w="14"/>
        <w:gridCol w:w="12"/>
        <w:gridCol w:w="16"/>
        <w:gridCol w:w="1122"/>
        <w:gridCol w:w="994"/>
        <w:gridCol w:w="851"/>
        <w:gridCol w:w="850"/>
        <w:gridCol w:w="992"/>
        <w:gridCol w:w="1134"/>
        <w:gridCol w:w="993"/>
        <w:gridCol w:w="992"/>
        <w:gridCol w:w="1559"/>
        <w:gridCol w:w="1713"/>
        <w:gridCol w:w="555"/>
      </w:tblGrid>
      <w:tr w:rsidR="00E3199E" w:rsidRPr="00E3199E" w:rsidTr="00F348BB">
        <w:tc>
          <w:tcPr>
            <w:tcW w:w="596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N п/п</w:t>
            </w: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Наименование мероприятий</w:t>
            </w:r>
          </w:p>
        </w:tc>
        <w:tc>
          <w:tcPr>
            <w:tcW w:w="1212" w:type="dxa"/>
            <w:gridSpan w:val="6"/>
            <w:vMerge w:val="restart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22" w:type="dxa"/>
            <w:vMerge w:val="restart"/>
          </w:tcPr>
          <w:p w:rsidR="00A331C2" w:rsidRPr="00E3199E" w:rsidRDefault="00A331C2" w:rsidP="00E3199E">
            <w:pPr>
              <w:pStyle w:val="ConsPlusNormal"/>
              <w:ind w:left="-288" w:firstLine="288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Сумма расходов, всего, тыс. руб.</w:t>
            </w:r>
          </w:p>
        </w:tc>
        <w:tc>
          <w:tcPr>
            <w:tcW w:w="5814" w:type="dxa"/>
            <w:gridSpan w:val="6"/>
          </w:tcPr>
          <w:p w:rsidR="00A331C2" w:rsidRPr="00E3199E" w:rsidRDefault="00A331C2" w:rsidP="00E3199E">
            <w:pPr>
              <w:pStyle w:val="ConsPlusNormal"/>
              <w:ind w:left="-288" w:firstLine="288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в том числе по годам</w:t>
            </w:r>
          </w:p>
        </w:tc>
        <w:tc>
          <w:tcPr>
            <w:tcW w:w="992" w:type="dxa"/>
            <w:vMerge w:val="restart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1559" w:type="dxa"/>
            <w:vMerge w:val="restart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Ответственные за реализацию мероприятий</w:t>
            </w:r>
          </w:p>
        </w:tc>
        <w:tc>
          <w:tcPr>
            <w:tcW w:w="2268" w:type="dxa"/>
            <w:gridSpan w:val="2"/>
            <w:vMerge w:val="restart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Ожидаемый результат (значения показателей за весь период реализации, в том числе по годам)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12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3199E" w:rsidRPr="00E3199E" w:rsidTr="00A331C2">
        <w:tc>
          <w:tcPr>
            <w:tcW w:w="15513" w:type="dxa"/>
            <w:gridSpan w:val="19"/>
          </w:tcPr>
          <w:p w:rsidR="00A331C2" w:rsidRPr="00E3199E" w:rsidRDefault="00A331C2" w:rsidP="00E3199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Цель N 1. Совершенствование системы муниципального управления</w:t>
            </w:r>
          </w:p>
        </w:tc>
      </w:tr>
      <w:tr w:rsidR="00E3199E" w:rsidRPr="00E3199E" w:rsidTr="00A331C2">
        <w:tc>
          <w:tcPr>
            <w:tcW w:w="15513" w:type="dxa"/>
            <w:gridSpan w:val="19"/>
          </w:tcPr>
          <w:p w:rsidR="00A331C2" w:rsidRPr="00E3199E" w:rsidRDefault="00A331C2" w:rsidP="00E3199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Задача N 1. Создание условий для развития муниципальной службы и охраны труда в органах Администрации города Курска</w:t>
            </w:r>
          </w:p>
        </w:tc>
      </w:tr>
      <w:tr w:rsidR="00E3199E" w:rsidRPr="00E3199E" w:rsidTr="00F348BB">
        <w:tc>
          <w:tcPr>
            <w:tcW w:w="596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1.1.1</w:t>
            </w: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Организация предоставления муниципальным служащим телематических услуг (Интернет, иное информационное обеспечение и др.) всего в том числе:</w:t>
            </w:r>
          </w:p>
        </w:tc>
        <w:tc>
          <w:tcPr>
            <w:tcW w:w="1212" w:type="dxa"/>
            <w:gridSpan w:val="6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23987,3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4678,8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4686,3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4928,5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4928,5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2698,6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2066,7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Курска, отраслевые и территориальные органы Администрации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Обеспечение телематическими услугами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- 883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- 838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- 814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2022 г. - 814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2023 г. - 814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- 757 чел. в том числе: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6463,2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1120,8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1194,2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1250,3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1250,3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1250,3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397,2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180 человек (ежегодно) в т.ч. 115 (Адм.) 16 (Департамент закупок) 20 (КГС) 17 (КСП) 12 (КРУ)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209,0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34,0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88,6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36,0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36,0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14,4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- 13 чел.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- 13 чел.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- 22 чел.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2022 г. - 22 чел.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2023 г. - 22 чел.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1748,3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405,3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383,0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Центрального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71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1632,2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289,8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259,1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324,0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324,0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116,1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319,2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2019 -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Администрация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Сеймского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61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1874,9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338,4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326,6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427,4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427,4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155,0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Железнодорожного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45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1176,2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223,5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281,0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273,0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273,0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95,5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52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605,8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118,1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111,6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110,9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110,9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39,0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115,2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учету и распределению жилья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2183,3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109,3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584,6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547,5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547,5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254,0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140,3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социальной защиты населения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107 чел. - 2019 г. 2020 г. - 2024 г. - 107 чел.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126,2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94,1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32,1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экологической безопасности и природопользования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- 25 чел.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- 25 чел.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862,2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199,0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185,2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186,0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186,0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86,0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жилищно-коммунального хозяйства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40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1341,0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234,9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228,7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247,0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247,0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86,5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296,9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38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111,3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86,0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25,3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2019, 2020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- 8 чел.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- 8 чел.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887,8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152,4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152,4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156,1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156,1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78,9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191,9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архитектуры и градостроительства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1174,2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228,3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186,1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242,4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242,4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75,0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финансов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52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532,0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462,0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Земельный комитет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- 31 чел.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100,5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100,5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строительства и развития дорожной сети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- 16 чел.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510,2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117,6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82,4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93,0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93,0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89,2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пассажирского транспорта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- 9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- 2024 г. - 8 чел.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726,5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97,1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121,9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156,2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156,2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38,7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156,2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Управление молодежной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политики, физической культуры и спорта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2019 г. - 13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2020 - 2024 г. - 17 чел.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(ежегодно)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524,9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112,0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105,4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114,0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114,0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39,9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39,6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культуры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68,1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14,1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Контрольно-ревизионное управление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- 11 чел., 2020 г. - 2023 г. - 12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228,5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59,3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60,6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60,6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Курское городское Собрание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- 2022 г. - ежегодно - 21 чел.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379,1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109,7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109,7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109,7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- 2023 г. - 2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521,8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94,0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100,6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100,6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100,6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муниципального контроля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19 чел. (ежегодно)</w:t>
            </w:r>
          </w:p>
        </w:tc>
      </w:tr>
      <w:tr w:rsidR="00E3199E" w:rsidRPr="00E3199E" w:rsidTr="00F348BB">
        <w:tc>
          <w:tcPr>
            <w:tcW w:w="596" w:type="dxa"/>
            <w:vMerge w:val="restart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1.1.2</w:t>
            </w:r>
          </w:p>
        </w:tc>
        <w:tc>
          <w:tcPr>
            <w:tcW w:w="1950" w:type="dxa"/>
            <w:vMerge w:val="restart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Обеспечение профессиональной переподготовки муниципальных служащих, дополнительного профессионального образования, участия в семинарах, конференциях и форумах,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тестирование кандидатов на включение в резерв управленческих кадров города Курска и др. всего в том числе:</w:t>
            </w:r>
          </w:p>
        </w:tc>
        <w:tc>
          <w:tcPr>
            <w:tcW w:w="1212" w:type="dxa"/>
            <w:gridSpan w:val="6"/>
            <w:vMerge w:val="restart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Бюджет города</w:t>
            </w: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3014,1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580,3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764,0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650,0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654,8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149,5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215,5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Комитет внутренней политики и кадров Администрации города Курска, отраслевые и территориальные органы Администрации города Курска,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Курское городское Собрание, Контрольно-счетная палата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Всего: 467 человек, в том числе: 2019 г. - 104 чел., 2020 г. - 83 чел., 2021 г. - 82 чел., 2022 г. - 82 чел., 2023 г. - 62 чел., 2024 г. - 54 чел.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15,1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2,7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 чел.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- 1 чел.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- 2 чел.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2022 г. - 2 чел.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2023 г. - 1 чел.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43,4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21,7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21,7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пассажирского транспорта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- 2023 г. - 2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557,6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26,7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276,5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71,5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71,5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71,5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11,9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31,6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28,0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28,0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Центрального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56,9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4,3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Сеймского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- 2022 г. - 3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102,2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35,6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22,3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22,3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Контрольно-счетная палата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- 3 чел. 2020 г. - 2022 г. - 4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строительства и развития дорожной сети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- 3 чел.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- 3 чел.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213,4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8,2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59,2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55,0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55,0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26,0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Железнодорожного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- 6 чел.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- 4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183,7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77,1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18,5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жилищно-коммунального хозяйства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- 16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- 2024 г. - 15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121,3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34,7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14,1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14,1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2,9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- 16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- 2024 г. - 12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8,8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- 4 чел.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239,7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70,7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финансов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- 8 чел.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- 2022 г. - 2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146,5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9,5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закупок для муниципальных нужд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- 2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2022 г. - 2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2023 г. - 4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- 4 чел.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53,9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8,6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7,7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культуры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- 5 чел.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- 2024 г. - 6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2" w:type="dxa"/>
            <w:gridSpan w:val="6"/>
            <w:vMerge w:val="restart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Курское городское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Собрание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2019 г. - 2024 г. - 1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43,2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12,7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2,9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13,8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муниципального контроля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- 2022 г. - 3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29,3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29,3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экологической безопасности и природопользования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 чел.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6,3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учету и распределению жилья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- 4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- 2022 г. - 2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56,6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15,5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17,9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15,7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Контрольно-ревизионное управление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- 2022 г. - 4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73,1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44,5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47,1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31,5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2019 - 2022,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архитектуры и градостроительства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- 2022 г., 2024 г. - 3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26,6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5,6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4,9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- 2022 г. - 3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Земельный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комитет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2019 г. - 3 чел.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259,2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66,0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69,6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13,7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310,7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132,6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83,8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83,8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10,5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- 2023 г. - 2 чел. (ежегодно)</w:t>
            </w:r>
          </w:p>
        </w:tc>
      </w:tr>
      <w:tr w:rsidR="00E3199E" w:rsidRPr="00E3199E" w:rsidTr="00F348BB">
        <w:tblPrEx>
          <w:tblBorders>
            <w:insideH w:val="nil"/>
          </w:tblBorders>
        </w:tblPrEx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gridSpan w:val="6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95,0</w:t>
            </w:r>
          </w:p>
        </w:tc>
        <w:tc>
          <w:tcPr>
            <w:tcW w:w="99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851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10,1</w:t>
            </w:r>
          </w:p>
        </w:tc>
        <w:tc>
          <w:tcPr>
            <w:tcW w:w="850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39,2</w:t>
            </w: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39,2</w:t>
            </w:r>
          </w:p>
        </w:tc>
        <w:tc>
          <w:tcPr>
            <w:tcW w:w="113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социальной защиты населения города Курска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 чел.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- 2022 г. - 3 чел (ежегодно)</w:t>
            </w:r>
          </w:p>
        </w:tc>
      </w:tr>
      <w:tr w:rsidR="00E3199E" w:rsidRPr="00E3199E" w:rsidTr="00A331C2">
        <w:tblPrEx>
          <w:tblBorders>
            <w:insideH w:val="nil"/>
          </w:tblBorders>
        </w:tblPrEx>
        <w:tc>
          <w:tcPr>
            <w:tcW w:w="15513" w:type="dxa"/>
            <w:gridSpan w:val="19"/>
            <w:tcBorders>
              <w:top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1.1.3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Проведение информационно-практических семинаров с муниципальными служащими по вопросам деятельности органов местного самоуправления</w:t>
            </w:r>
          </w:p>
        </w:tc>
        <w:tc>
          <w:tcPr>
            <w:tcW w:w="114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Курска, отраслевые и территориальные органы Администрации города Курска, Курское городское Собрание, Контрольно-счетная палата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 семинара (ежегодно) 100 чел. (ежегодно)</w:t>
            </w: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1.1.4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Организация и проведение аттестации муниципальных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служащих</w:t>
            </w:r>
          </w:p>
        </w:tc>
        <w:tc>
          <w:tcPr>
            <w:tcW w:w="114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Не требует финансирования</w:t>
            </w: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Комитет внутренней политики и кадров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Администрации города Курска, отраслевые и территориальные органы Администрации города Курска, Курское городское Собрание, Контрольно-счетная палата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 xml:space="preserve">Осуществление оценки профессиональной служебной деятельности муниципальных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служащих посредством проведения аттестации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- 420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- 135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- 160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2022 г. - 415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2023 г. - 130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- 155 чел.</w:t>
            </w: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1.1.5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Организация участия муниципальных служащих в областном конкурсе "Лучший муниципальный служащий"</w:t>
            </w:r>
          </w:p>
        </w:tc>
        <w:tc>
          <w:tcPr>
            <w:tcW w:w="114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внутренней политики и кадров Администрации города Курска, отраслевые и территориальные органы Администрации города Курска, Курское городское Собрание, Контрольно-счетная палата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 чел. (ежегодно)</w:t>
            </w: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1.1.6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Актуализация информации, размещаемой на стендах, уголках по охране труда</w:t>
            </w:r>
          </w:p>
        </w:tc>
        <w:tc>
          <w:tcPr>
            <w:tcW w:w="114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Органы местного самоуправления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Повышение уровня информирования работников в области охраны труда</w:t>
            </w:r>
          </w:p>
        </w:tc>
      </w:tr>
      <w:tr w:rsidR="00E3199E" w:rsidRPr="00E3199E" w:rsidTr="00F348BB">
        <w:tc>
          <w:tcPr>
            <w:tcW w:w="596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1.1.7</w:t>
            </w: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Организация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обучения по охране труда руководителей и специалистов в организациях, имеющих лицензию на право образовательной деятельности - всего в том числе:</w:t>
            </w:r>
          </w:p>
        </w:tc>
        <w:tc>
          <w:tcPr>
            <w:tcW w:w="1144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 xml:space="preserve">Бюджет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города</w:t>
            </w: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195,4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46,5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35,7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29,6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25,4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2019 -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 xml:space="preserve">Органы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местного самоуправления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 xml:space="preserve">Повышение уровня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знаний руководителей и специалистов в области охраны труда, - всего 121 чел., в том числе: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- 22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- 15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2022 г. - 18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2023 г. - 22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- 24 чел.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социальной защиты населения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 чел.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33,4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Железнодорожного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 чел.;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- 2024 г. - 5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Центрального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 чел.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52,5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- 3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- 2024 г. - 8 чел.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28,1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5,4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6,7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6,7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1,3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- 4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- 1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2023 г. - 4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 чел.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1,4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Управление муниципального контроля города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2019 г. - 1 чел.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учету и распределению жилья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2023 г. - 1 чел.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Контрольно-счетная палата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- 3 чел.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культуры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 чел.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12,8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5,6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2019 - 2020,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Сеймского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- 4 чел.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- 1 чел.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2021 - 2022 г. - 4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2,7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3,9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2020, 2023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г., 2023 г. - 3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архитектуры и градостроительства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- 1 чел.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17,4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1,8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3,6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2019, 2021 - 2024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закупок для муниципальных нужд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- 1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2022 г. - 1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2023 г. - 2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- 2 чел.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молодежной политики, физической культуры и спорта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2024 г. - 3 чел.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 чел.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пассажирского транспорта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- 3 чел.</w:t>
            </w:r>
          </w:p>
        </w:tc>
      </w:tr>
      <w:tr w:rsidR="00E3199E" w:rsidRPr="00E3199E" w:rsidTr="00F348BB">
        <w:tc>
          <w:tcPr>
            <w:tcW w:w="596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1.1.8</w:t>
            </w: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Обучение ответственных за электрохозяйство, тепловое хозяйство, специалистов по пожарно-техническому минимуму в организациях, имеющих лицензии на право образовательной деятельности - всего в том числе:</w:t>
            </w:r>
          </w:p>
        </w:tc>
        <w:tc>
          <w:tcPr>
            <w:tcW w:w="1144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175,2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45,5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36,2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34,8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32,2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12,8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Органы местного самоуправления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Обучение специалистов, - всего 76 чел., в том числе: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- 15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- 10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- 16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2022 г. - 13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2023 г. - 11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- 11 чел.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58,8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21,4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12,8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4,8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4,8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10,2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- 6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- 2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- 6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2022 г. - 4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2023 г. - 4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- 6 чел.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1,9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1,9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Центрального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- 2022 г. - 1 -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культуры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2019 г. - 1 чел.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Железнодорожного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- 2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2022 г. - 2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2023 г. - 1 чел.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2019, 2021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архитектуры и градостроительства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г., 2021 г. - 1 чел.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7,4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7,4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7,4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7,4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Сеймского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- 1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2022 г. - 1 чел.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2,6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муниципального контроля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 чел.,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7,2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3,6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3,6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учету и распределению жилья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- 2022 г. 1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1,9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2019 - 2020, 2003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г., - 2020 г. - 2 чел. (ежегодно), 2023 г. - 2 чел.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Комитет социальной защиты населения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2024 г. - 1 чел.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24,2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6,4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6,4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6,4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- 2024 г. - 4 чел.</w:t>
            </w: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1.1.9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Размещение информации по охране труда на сайте Администрации города Курска в сети "Интернет"</w:t>
            </w:r>
          </w:p>
        </w:tc>
        <w:tc>
          <w:tcPr>
            <w:tcW w:w="114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Информационное обеспечение по мере необходимости</w:t>
            </w: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1.1.10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Организация и проведение семинаров по вопросам охраны труда с участием контролирующих и надзорных органов, профсоюзов</w:t>
            </w:r>
          </w:p>
        </w:tc>
        <w:tc>
          <w:tcPr>
            <w:tcW w:w="114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 семинар и 1 семинар-совещание по охране труда в год</w:t>
            </w:r>
          </w:p>
        </w:tc>
      </w:tr>
      <w:tr w:rsidR="00E3199E" w:rsidRPr="00E3199E" w:rsidTr="00F348BB">
        <w:tc>
          <w:tcPr>
            <w:tcW w:w="596" w:type="dxa"/>
            <w:vMerge w:val="restart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1.1.11.</w:t>
            </w: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1.1.11. Приобретение средств коллективной и индивидуальной защиты - всего, в том числе</w:t>
            </w:r>
          </w:p>
        </w:tc>
        <w:tc>
          <w:tcPr>
            <w:tcW w:w="114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4816,3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1867,4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979,0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884,7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738,9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128,2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218,1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Оказание первой помощи работникам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Областной бюджет (субвенция)</w:t>
            </w: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Оказание первой помощи работникам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Обработка помещений, приобретение дезинфицирующих и гигиенических средств, прочих расходных материалов и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оборудования для защиты от коронавируса</w:t>
            </w:r>
          </w:p>
        </w:tc>
        <w:tc>
          <w:tcPr>
            <w:tcW w:w="1144" w:type="dxa"/>
            <w:vMerge w:val="restart"/>
            <w:vAlign w:val="center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Центрального округа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176,9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176,9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52,6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52,6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Сеймского округа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65,6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32,8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32,8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11,5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культуры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72,9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72,9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финансов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учету и распределению жилья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Железнодорожного округа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36,2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17,6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343,9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126,1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126,1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44,1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Комитет по управлению муниципальным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имуществом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Областной бюджет (субвенция)</w:t>
            </w:r>
          </w:p>
        </w:tc>
        <w:tc>
          <w:tcPr>
            <w:tcW w:w="1190" w:type="dxa"/>
            <w:gridSpan w:val="6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культуры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жилищно-коммунального хозяйства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финансов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архитектуры и градостроительства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транспорта, связи и дорожного хозяйства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муниципального контроля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социальной защиты населения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Центрального округа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9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Сеймского округа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Железнодорожного округа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Контрольно-счетная палата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закупок для муниципальных нужд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Курское городское Собрание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Приобретение аптечек первой помощи</w:t>
            </w:r>
          </w:p>
        </w:tc>
        <w:tc>
          <w:tcPr>
            <w:tcW w:w="1144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- 6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архитектуры и градостроительства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- 2022 г. - 1 шт.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- 2022 г. - 2 шт.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жилищно-коммунального хозяйства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- 10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социальной защиты населения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Приобретение, перезарядка и технический осмотр огнетушителей, подставки под огнетушители, пожарные рукава и др., подставка под огнетушитель, пожарные рукава и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др.</w:t>
            </w:r>
          </w:p>
        </w:tc>
        <w:tc>
          <w:tcPr>
            <w:tcW w:w="1144" w:type="dxa"/>
            <w:vMerge w:val="restart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Бюджет города</w:t>
            </w: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16,7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4,7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- 2022 г. - ежегодно по 21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6,4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3,2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3,2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архитектуры и градостроительства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- 12 шт.,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2022 г. - 12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1,8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1,8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муниципального контроля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- 7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5,2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жилищно-коммунального хозяйства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- 19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3,2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пассажирского транспорта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- 3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- 2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- 5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- 13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4,8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4,8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Сеймского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- 1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17,8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1,6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1,6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4,8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учету и распределению жилья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- 17 шт.,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- 2023 г. - 16 шт.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социальной защиты населения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- 12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4,7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0,7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Контрольно-ревизионное управление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ежегодно по 4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6,3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6,3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финансов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- 21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31,6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0,8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9,6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9,6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культуры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- 2024 г. - 5 шт.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0,6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- 2024 г. - 4 шт.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19,6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1,9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Железнодорожного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ежегодно по 11 шт.</w:t>
            </w:r>
          </w:p>
        </w:tc>
      </w:tr>
      <w:tr w:rsidR="00E3199E" w:rsidRPr="00E3199E" w:rsidTr="00F348BB">
        <w:tblPrEx>
          <w:tblBorders>
            <w:insideH w:val="nil"/>
          </w:tblBorders>
        </w:tblPrEx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Центрального округа города Курска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 шт.</w:t>
            </w:r>
          </w:p>
        </w:tc>
      </w:tr>
      <w:tr w:rsidR="00E3199E" w:rsidRPr="00E3199E" w:rsidTr="00F348BB">
        <w:tblPrEx>
          <w:tblBorders>
            <w:insideH w:val="nil"/>
          </w:tblBorders>
        </w:tblPrEx>
        <w:trPr>
          <w:gridAfter w:val="1"/>
          <w:wAfter w:w="555" w:type="dxa"/>
        </w:trPr>
        <w:tc>
          <w:tcPr>
            <w:tcW w:w="14958" w:type="dxa"/>
            <w:gridSpan w:val="18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 w:val="restart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Подтверждение огнезащитной обработки</w:t>
            </w:r>
          </w:p>
        </w:tc>
        <w:tc>
          <w:tcPr>
            <w:tcW w:w="1144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учету и распределению жилья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17,4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4,8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4,1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4,1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Обработка огнезащитным составом конструкций чердачных помещений 1 раз в 3 или в 5 лет в зависимости от состава</w:t>
            </w:r>
          </w:p>
        </w:tc>
        <w:tc>
          <w:tcPr>
            <w:tcW w:w="1144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32,5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12,5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2020, 2024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учету и распределению жилья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монтаж, содержание и техническое обслуживание системы пожарной, охранной сигнализации</w:t>
            </w:r>
          </w:p>
        </w:tc>
        <w:tc>
          <w:tcPr>
            <w:tcW w:w="1144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7,2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культуры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115,1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22,6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14,9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38,8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38,8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Комитет социальной защиты населения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12,8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9,6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127,0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41,8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25,6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25,6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57,0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учету и распределению жилья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74,0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74,0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муниципального контроля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1660,2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1657,7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2,5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1201,8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16,5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467,9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358,7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358,7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Центрального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69,0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9,9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19,1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Сеймского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Департамент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пассажирского транспорта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жилищно-коммунального хозяйства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167,6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17,4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25,1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Испытание пожарного водопровода (ежегодно), наружных пожарных лестниц и ограждений кровли и др.</w:t>
            </w:r>
          </w:p>
        </w:tc>
        <w:tc>
          <w:tcPr>
            <w:tcW w:w="1144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34,0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50,5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11,3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11,9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13,7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Приобретение плана эвакуации, табличек, знаков и др.</w:t>
            </w:r>
          </w:p>
        </w:tc>
        <w:tc>
          <w:tcPr>
            <w:tcW w:w="1144" w:type="dxa"/>
            <w:vMerge w:val="restart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финансов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учету и распределению жилья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финансов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blPrEx>
          <w:tblBorders>
            <w:insideH w:val="nil"/>
          </w:tblBorders>
        </w:tblPrEx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9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559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blPrEx>
          <w:tblBorders>
            <w:insideH w:val="nil"/>
          </w:tblBorders>
        </w:tblPrEx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Обеспечение условий труда муниципальных служащих</w:t>
            </w:r>
          </w:p>
        </w:tc>
      </w:tr>
      <w:tr w:rsidR="00E3199E" w:rsidRPr="00E3199E" w:rsidTr="00F348BB">
        <w:tblPrEx>
          <w:tblBorders>
            <w:insideH w:val="nil"/>
          </w:tblBorders>
        </w:tblPrEx>
        <w:trPr>
          <w:gridAfter w:val="1"/>
          <w:wAfter w:w="555" w:type="dxa"/>
        </w:trPr>
        <w:tc>
          <w:tcPr>
            <w:tcW w:w="14958" w:type="dxa"/>
            <w:gridSpan w:val="18"/>
            <w:tcBorders>
              <w:top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 w:val="restart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1.1.12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приобретение, утилизация, демонтаж, монтаж, установка, ремонт и обслуживание: сплит-систем, кондиционеров, систем вентиляции кондиционирования, систем охранного видеонаблюдения и систем с фиксацией температуры, брошюровочных машин, бумаго-сверлильного аппарата, машинки для подшивки архивных документов, настольных ламп (светильников), оборудования архивного переплета документов и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прочего оборудования для ведения архивов и делопроизводства - всего, в том числе</w:t>
            </w:r>
          </w:p>
        </w:tc>
        <w:tc>
          <w:tcPr>
            <w:tcW w:w="1144" w:type="dxa"/>
            <w:vMerge w:val="restart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Бюджет города</w:t>
            </w: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2672,8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416,7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1561,2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247,5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247,5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86,0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113,9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Органы местного самоуправления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Улучшение микроклимата в помещениях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Приобретение, утилизация, демонтаж, монтаж, установка, ремонт и обслуживание: сплит-систем, кондиционеров</w:t>
            </w: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473,7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29,7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372,8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17,4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17,4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17,4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19,0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ежегодно по 21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110,8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29,8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26,0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26,0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26,0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жилищно-коммунального хозяйства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- 2024 г. - 2 шт.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55,5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55,5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Железнодорожного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- 4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201,1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187,9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6,6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6,6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муниципального контроля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- 2022 г. - 3 шт.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81,2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78,2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закупок для муниципальных нужд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- 2023 г. - 4 шт.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строительства и развития дорожной сети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Комитет социальной защиты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населения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2024 г. - 1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76,0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14,8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61,2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Центрального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- 2020 г. - 2 шт. (ежегодно)</w:t>
            </w:r>
          </w:p>
        </w:tc>
      </w:tr>
      <w:tr w:rsidR="00E3199E" w:rsidRPr="00E3199E" w:rsidTr="00F348BB">
        <w:tc>
          <w:tcPr>
            <w:tcW w:w="596" w:type="dxa"/>
            <w:vMerge w:val="restart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  <w:vMerge w:val="restart"/>
            <w:tcBorders>
              <w:top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10,8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5,4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5,4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2019, 2024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 шт.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- 2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430,1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124,0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246,1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финансов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- 2022 г. - 10 шт.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380,2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122,8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109,8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73,8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73,8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- 22 шт.,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- 2 шт.,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- 2 шт.,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2022 г. - 2 шт.,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2023 г. - 2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- 100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204,1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9,5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176,6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Контрольно-счетная палата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- 2022 г. - 5 шт.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222,0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Курское городское Собрание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- 2022 г. - 12 шт.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Администрация Сеймского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2024 г. - 1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105,0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36,0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учету и распределению жилья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- 3 шт.,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- 2024 г. - 1 шт.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культуры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ежегодно по 4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Приобретение оборудования архивного переплета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социальной защиты населения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учету и распределению жилья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Сеймского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Управление молодежной политики, физической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культуры и спорта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2024 г. - 13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Содержание, техническое обслуживание, планово-предупредительный ремонт систем видеонаблюдения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104,3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14,4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14,4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27,5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Приобретение машинки для подшивки архивных документов и прочего оборудования для ведения архивов и делопроизводства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2023 г. - 1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- 1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10,5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Сеймского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- 1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учету и распределению жилья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Приобретение настольных ламп и светильников</w:t>
            </w: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социальной защиты населения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- 16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34,0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34,0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молодежной политики, физической культуры и спорта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2024 г. - 17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15,4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7,7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архитектуры и градостроительства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- 2022 г. - 50 шт.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Сеймского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- 10 шт.</w:t>
            </w:r>
          </w:p>
        </w:tc>
      </w:tr>
      <w:tr w:rsidR="00E3199E" w:rsidRPr="00E3199E" w:rsidTr="00F348BB">
        <w:tc>
          <w:tcPr>
            <w:tcW w:w="596" w:type="dxa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приобретение и установка систем охранного видеонаблюдения и систем с фиксацией температуры</w:t>
            </w:r>
          </w:p>
        </w:tc>
        <w:tc>
          <w:tcPr>
            <w:tcW w:w="114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 шт.</w:t>
            </w:r>
          </w:p>
        </w:tc>
      </w:tr>
      <w:tr w:rsidR="00E3199E" w:rsidRPr="00E3199E" w:rsidTr="00F348BB">
        <w:tblPrEx>
          <w:tblBorders>
            <w:insideH w:val="nil"/>
          </w:tblBorders>
        </w:tblPrEx>
        <w:tc>
          <w:tcPr>
            <w:tcW w:w="596" w:type="dxa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0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gridSpan w:val="6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blPrEx>
          <w:tblBorders>
            <w:insideH w:val="nil"/>
          </w:tblBorders>
        </w:tblPrEx>
        <w:trPr>
          <w:gridAfter w:val="1"/>
          <w:wAfter w:w="555" w:type="dxa"/>
        </w:trPr>
        <w:tc>
          <w:tcPr>
            <w:tcW w:w="14958" w:type="dxa"/>
            <w:gridSpan w:val="18"/>
            <w:tcBorders>
              <w:top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 w:val="restart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1.1.13</w:t>
            </w:r>
          </w:p>
        </w:tc>
        <w:tc>
          <w:tcPr>
            <w:tcW w:w="1950" w:type="dxa"/>
            <w:vMerge w:val="restart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Организация проведения обязательных предварительных и периодических медицинских осмотров работников (1 раз в 2 года), ежегодная диспансеризация муниципальных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служащих - всего в том числе:</w:t>
            </w:r>
          </w:p>
        </w:tc>
        <w:tc>
          <w:tcPr>
            <w:tcW w:w="1144" w:type="dxa"/>
            <w:vMerge w:val="restart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Бюджет города</w:t>
            </w: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8547,1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1615,7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159,5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2688,7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2688,7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782,0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612,6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Органы местного самоуправления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Предупреждение рисков развития заболеваний, раннее выявление имеющихся заболеваний посредством ежегодного проведения диспансеризации, в том числе: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- 636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- 31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- 586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2022 г. - 586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2023 г. - 304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- 243 чел.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131,7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39,7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46,0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46,0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2019, 2021 - 2022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Курское городское Собрание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- 17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2021 - 2022 г. - 17 шт.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1540,3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251,4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333,4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333,4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333,4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288,6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2019, 2021 - 2024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- 113 г.,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- 2024 г. - 106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351,4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78,6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136,4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136,4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2019, 2021 - 2022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архитектуры и градостроительства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г., 2021 - 2022 г. - 35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строительства и развития дорожной сети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- 2020 г. - 16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269,0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69,0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Железнодорожного округа города Курска</w:t>
            </w:r>
          </w:p>
        </w:tc>
        <w:tc>
          <w:tcPr>
            <w:tcW w:w="2268" w:type="dxa"/>
            <w:gridSpan w:val="2"/>
            <w:vAlign w:val="center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- 2023 г. - 44 чел.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642,0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251,0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2019, 2021 - 2024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Сеймского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- 59 чел.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- 2022 г. - 59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195,0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2019, 2021 - 2024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закупок для муниципальных нужд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- 16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- 2024 г. - 16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845,4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422,7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422,7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социальной защиты населения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- 2022 г. - 111 чел.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86,0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28,0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28,0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2019, 2021 - 2022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пассажирского транспорта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- 9 чел.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- 2022 г. - 8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627,3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136,7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245,3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245,3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2019, 2021 - 2022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финансов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- 52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- 2022 г. - 52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71,2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71,2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Земельный комитет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- 31 чел.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455,7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114,9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145,0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145,0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50,8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2019, 2021 - 2023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- 38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- 2024 г. - 38 чел. (ежегодно).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899,6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108,4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294,1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294,1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102,9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2019, 2021 - 2024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- 52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- 2024 г. - 52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51,0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2019, 2021 - 2023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учету и распределению жилья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- 17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2021 - 2023 г. - 17 чел. (ежегодно)</w:t>
            </w:r>
          </w:p>
        </w:tc>
      </w:tr>
      <w:tr w:rsidR="00E3199E" w:rsidRPr="00E3199E" w:rsidTr="00F348BB">
        <w:tc>
          <w:tcPr>
            <w:tcW w:w="596" w:type="dxa"/>
            <w:vMerge w:val="restart"/>
            <w:tcBorders>
              <w:top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  <w:vMerge w:val="restart"/>
            <w:tcBorders>
              <w:top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195,3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29,6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15,7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культуры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221,9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29,9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2019,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2021 - 2024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молодежной политики, физической культуры и спорта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2019 г. - 13 чел.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2021 г. - 2024 г. - 16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140,7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40,9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49,9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49,9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2019, 2021 - 2022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муниципального контроля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- 13 чел.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- 2022 г. - 19 чел.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145,7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58,6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58,6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2019, 2021 - 2022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Контрольно-счетная палата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г., 2021 - 2022 г. 15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327,6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66,4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63,7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63,7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63,7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2019, 2021 - 2024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жилищно-коммунального хозяйства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- 27 чел.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- 2024 г. - 27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- 19 чел.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699,6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223,6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238,0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238,0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2019, 2021 - 2022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Центрального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- 71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- 2022 г. - 71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131,8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19,8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27,0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Контрольно-ревизионное управление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- 11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- 10 чел.,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- 2024 г. - 12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243,0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67,5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67,5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67,5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40,5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- 2023 г. - 17 чел.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 чел.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65,9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экологической безопасности и природопользования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- 25 чел.</w:t>
            </w:r>
          </w:p>
        </w:tc>
      </w:tr>
      <w:tr w:rsidR="00E3199E" w:rsidRPr="00E3199E" w:rsidTr="00F348BB">
        <w:tc>
          <w:tcPr>
            <w:tcW w:w="596" w:type="dxa"/>
            <w:vMerge w:val="restart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1.1.14</w:t>
            </w:r>
          </w:p>
        </w:tc>
        <w:tc>
          <w:tcPr>
            <w:tcW w:w="1950" w:type="dxa"/>
            <w:vMerge w:val="restart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Организация проведения специальной оценки условий труда на рабочих местах - всего в том числе:</w:t>
            </w:r>
          </w:p>
        </w:tc>
        <w:tc>
          <w:tcPr>
            <w:tcW w:w="1144" w:type="dxa"/>
            <w:vMerge w:val="restart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495,6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183,5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183,5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119,6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2019, 2021 - 2024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Органы местного самоуправления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Улучшение условий труда работников органов местного самоуправления в том числе: 2019 г. - 9 рабочих мест., 2021 г. - 13 рабочих мест., 2022 г. - 15 рабочих места.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2023 г. - 17 рабочих мест.; 2024 г. - 198 рабочих мест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- 38 рабочих мест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Центрального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- 2 рабочих места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78,0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39,0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39,0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Департамент закупок для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муниципальных нужд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2021 г. - 2022 г. - 4 шт.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- 52 рабочее место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пассажирского транспорта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- 9 рабочих мест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163,5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- 2022 г., 2024 г. - 17 рабочих мест</w:t>
            </w:r>
          </w:p>
        </w:tc>
      </w:tr>
      <w:tr w:rsidR="00E3199E" w:rsidRPr="00E3199E" w:rsidTr="00F348BB">
        <w:tc>
          <w:tcPr>
            <w:tcW w:w="596" w:type="dxa"/>
            <w:vMerge w:val="restart"/>
            <w:tcBorders>
              <w:top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  <w:vMerge w:val="restart"/>
            <w:tcBorders>
              <w:top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муниципального контроля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- 13 рабочих мест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Железнодорожного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- 45 рабочих мест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 рабочее мест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 рабочее место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Сеймского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- 2022 г. - 61 рабочее место</w:t>
            </w:r>
          </w:p>
        </w:tc>
      </w:tr>
      <w:tr w:rsidR="00E3199E" w:rsidRPr="00E3199E" w:rsidTr="00F348BB">
        <w:tc>
          <w:tcPr>
            <w:tcW w:w="596" w:type="dxa"/>
            <w:vMerge w:val="restart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1.1.15</w:t>
            </w:r>
          </w:p>
        </w:tc>
        <w:tc>
          <w:tcPr>
            <w:tcW w:w="1950" w:type="dxa"/>
            <w:vMerge w:val="restart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Приобретение, ремонт мебели, предметов интерьера, экстерьера и др.</w:t>
            </w:r>
          </w:p>
        </w:tc>
        <w:tc>
          <w:tcPr>
            <w:tcW w:w="1144" w:type="dxa"/>
            <w:vMerge w:val="restart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3951,4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952,3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2306,4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461,7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101,1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28,0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102,0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Органы местного самоуправления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Улучшение условий труда работников органов местного самоуправления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1198,2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560,0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638,2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Улучшение условий труда работников органов местного самоуправления (2019 г. - 1 рабочее место, 2020 г. - 2023 г. - 2 рабочее место)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541,5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162,5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211,0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28,0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Улучшение условий труда работников органов местного самоуправления (2019 г. - 4 рабочих места, 2020 г. - 2023 г. 3 рабочих места 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69,9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19,9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2019, 2024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Улучшение условий труда работников органов местного самоуправления (2019 г., - 2024 г. - 1 рабочее место)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Улучшение условий труда работников органов местного самоуправления (2019 г., - 2024 г. - 1 рабочее место)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44,0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пассажирского транспорта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(2020 г. - 2022 г. - 2 рабочих места (ежегодно)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197,5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9,9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187,6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(2019 г. - 2020 г. - 2 рабочих мест)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закупок для муниципальных нужд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(2021 г. - 2022 г. - 1 рабочих мест)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89,6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89,6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Сеймского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(2020 г. - 1 рабочее место)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(2019 г. - 2 рабочих мест)</w:t>
            </w:r>
          </w:p>
        </w:tc>
      </w:tr>
      <w:tr w:rsidR="00E3199E" w:rsidRPr="00E3199E" w:rsidTr="00F348BB">
        <w:tc>
          <w:tcPr>
            <w:tcW w:w="596" w:type="dxa"/>
            <w:vMerge w:val="restart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0" w:type="dxa"/>
            <w:vMerge w:val="restart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4" w:type="dxa"/>
            <w:vMerge w:val="restart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322,2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322,2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(20120 г. - 3 рабочих мест)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712,5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652,5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финансов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(2019 г. - 2020 г. - 1 рабочее место)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строительства и развития дорожной сети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(2019 г. - 1 рабочее место)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8,2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2020 - 2021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Контрольно-ревизионное управление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(2020 г. - 2021 г. - 1 рабочее место)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муниципального контроля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(2020 г. - 3 рабочих места)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29,4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29,4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Контрольно-счетная палата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(2020 г. - 3 рабочих места)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67,0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67,0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учету и распределению жилья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(2020 г. - 1 рабочее место)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социальной защиты населения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(2020 г. - 1 рабочее место)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67,5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17,5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2019, 2024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Железнодорожного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(2019 г. - 3 рабочих мест)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(2024 г. - 3 рабочих мест)</w:t>
            </w:r>
          </w:p>
        </w:tc>
      </w:tr>
      <w:tr w:rsidR="00E3199E" w:rsidRPr="00E3199E" w:rsidTr="00F348BB">
        <w:tblPrEx>
          <w:tblBorders>
            <w:insideH w:val="nil"/>
          </w:tblBorders>
        </w:tblPrEx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114,8</w:t>
            </w:r>
          </w:p>
        </w:tc>
        <w:tc>
          <w:tcPr>
            <w:tcW w:w="99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851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44,8</w:t>
            </w:r>
          </w:p>
        </w:tc>
        <w:tc>
          <w:tcPr>
            <w:tcW w:w="850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13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Администрация Центрального округа города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Курска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(2019 г. - 2022 г. - 1 рабочее место)</w:t>
            </w:r>
          </w:p>
        </w:tc>
      </w:tr>
      <w:tr w:rsidR="00E3199E" w:rsidRPr="00E3199E" w:rsidTr="00F348BB">
        <w:tblPrEx>
          <w:tblBorders>
            <w:insideH w:val="nil"/>
          </w:tblBorders>
        </w:tblPrEx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культуры города Курска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 рабочее место)</w:t>
            </w:r>
          </w:p>
        </w:tc>
      </w:tr>
      <w:tr w:rsidR="00E3199E" w:rsidRPr="00E3199E" w:rsidTr="00F348BB">
        <w:tblPrEx>
          <w:tblBorders>
            <w:insideH w:val="nil"/>
          </w:tblBorders>
        </w:tblPrEx>
        <w:trPr>
          <w:gridAfter w:val="1"/>
          <w:wAfter w:w="555" w:type="dxa"/>
        </w:trPr>
        <w:tc>
          <w:tcPr>
            <w:tcW w:w="14958" w:type="dxa"/>
            <w:gridSpan w:val="18"/>
            <w:tcBorders>
              <w:top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 w:val="restart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1.1.16</w:t>
            </w:r>
          </w:p>
        </w:tc>
        <w:tc>
          <w:tcPr>
            <w:tcW w:w="1950" w:type="dxa"/>
            <w:vMerge w:val="restart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содержание помещений, занимаемых органами местного самоуправления (с коммунальными услугами и расходными материалами, приобретаемых для целей содержания помещений и прилегающей территории, с оформлением помещений и другими материалами, и услугами, закупаемыми в целях содержания помещений)</w:t>
            </w:r>
          </w:p>
        </w:tc>
        <w:tc>
          <w:tcPr>
            <w:tcW w:w="1144" w:type="dxa"/>
            <w:vMerge w:val="restart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93826,7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14002,9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18586,7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20344,7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20344,7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11838,6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8709,1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2268" w:type="dxa"/>
            <w:gridSpan w:val="2"/>
            <w:vMerge w:val="restart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Обеспечение условий труда муниципальных служащих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3570,4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55,4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1190,1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941,3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941,3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442,3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социальной защиты населения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2988,8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61,4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856,2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863,0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863,0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345,2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33348,5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4236,5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4309,2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6200,7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6200,7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6200,7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6200,7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3899,4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556,3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1478,3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751,9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751,9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361,0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Железнодорожного округа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7874,3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1705,3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1985,6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2091,7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2091,7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жилищно-коммунального хозяйства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327,5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231,4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96,1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делам семьи, демографическо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й политике, охране материнства и детства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8891,9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1824,1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2233,2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2057,3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2057,3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720,1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2706,6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388,6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512,0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595,3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595,3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226,8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388,6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пассажирского транспорта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2794,6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550,6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482,7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584,1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584,1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204,4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388,6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612,3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114,3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131,8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183,1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183,1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финансов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1368,1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322,3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290,7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302,5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302,5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архитектуры и градостроительства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4596,9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835,9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835,6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1112,7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1112,7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Сеймского округа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3714,1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593,7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802,3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1003,8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1003,8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310,5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2019, 2023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муниципального контроля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3538,6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501,3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785,0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958,4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958,4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335,5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культуры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1233,8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281,1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273,4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287,7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287,7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104,0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учету и распределению жилья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432,2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327,2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48,8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48,8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7,4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43,3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10,3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10,3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10,3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10,3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blPrEx>
          <w:tblBorders>
            <w:insideH w:val="nil"/>
          </w:tblBorders>
        </w:tblPrEx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11884,7</w:t>
            </w:r>
          </w:p>
        </w:tc>
        <w:tc>
          <w:tcPr>
            <w:tcW w:w="99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1744,6</w:t>
            </w:r>
          </w:p>
        </w:tc>
        <w:tc>
          <w:tcPr>
            <w:tcW w:w="851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1995,1</w:t>
            </w:r>
          </w:p>
        </w:tc>
        <w:tc>
          <w:tcPr>
            <w:tcW w:w="850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2352,1</w:t>
            </w: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2352,1</w:t>
            </w:r>
          </w:p>
        </w:tc>
        <w:tc>
          <w:tcPr>
            <w:tcW w:w="113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1720,4</w:t>
            </w:r>
          </w:p>
        </w:tc>
        <w:tc>
          <w:tcPr>
            <w:tcW w:w="993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1720,4</w:t>
            </w: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Центрального округа города Курска</w:t>
            </w:r>
          </w:p>
        </w:tc>
        <w:tc>
          <w:tcPr>
            <w:tcW w:w="2268" w:type="dxa"/>
            <w:gridSpan w:val="2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blPrEx>
          <w:tblBorders>
            <w:insideH w:val="nil"/>
          </w:tblBorders>
        </w:tblPrEx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6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94" w:type="dxa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Контрольно-ревизионное управление города Курска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blPrEx>
          <w:tblBorders>
            <w:insideH w:val="nil"/>
          </w:tblBorders>
        </w:tblPrEx>
        <w:tc>
          <w:tcPr>
            <w:tcW w:w="2546" w:type="dxa"/>
            <w:gridSpan w:val="2"/>
            <w:tcBorders>
              <w:bottom w:val="nil"/>
            </w:tcBorders>
            <w:vAlign w:val="center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Итого по задаче N 1:</w:t>
            </w:r>
          </w:p>
        </w:tc>
        <w:tc>
          <w:tcPr>
            <w:tcW w:w="1158" w:type="dxa"/>
            <w:gridSpan w:val="2"/>
            <w:tcBorders>
              <w:bottom w:val="nil"/>
            </w:tcBorders>
            <w:vAlign w:val="center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  <w:gridSpan w:val="5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148105,3</w:t>
            </w:r>
          </w:p>
        </w:tc>
        <w:tc>
          <w:tcPr>
            <w:tcW w:w="99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24215,2</w:t>
            </w:r>
          </w:p>
        </w:tc>
        <w:tc>
          <w:tcPr>
            <w:tcW w:w="851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29107,8</w:t>
            </w:r>
          </w:p>
        </w:tc>
        <w:tc>
          <w:tcPr>
            <w:tcW w:w="850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36878,5</w:t>
            </w: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29955,5</w:t>
            </w:r>
          </w:p>
        </w:tc>
        <w:tc>
          <w:tcPr>
            <w:tcW w:w="113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15753,3</w:t>
            </w:r>
          </w:p>
        </w:tc>
        <w:tc>
          <w:tcPr>
            <w:tcW w:w="993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12195,0</w:t>
            </w: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2148A3">
        <w:tc>
          <w:tcPr>
            <w:tcW w:w="15513" w:type="dxa"/>
            <w:gridSpan w:val="19"/>
          </w:tcPr>
          <w:p w:rsidR="00A331C2" w:rsidRPr="00E3199E" w:rsidRDefault="00A331C2" w:rsidP="00E3199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Задача N 2. Развитие информационно-телекоммуникационных технологий в органах Администрации города Курска</w:t>
            </w:r>
          </w:p>
        </w:tc>
      </w:tr>
      <w:tr w:rsidR="00E3199E" w:rsidRPr="00E3199E" w:rsidTr="00F348BB">
        <w:tc>
          <w:tcPr>
            <w:tcW w:w="596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1.2.1</w:t>
            </w: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Приобретение программного продукта, в том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числе, антивирусная защита</w:t>
            </w:r>
          </w:p>
        </w:tc>
        <w:tc>
          <w:tcPr>
            <w:tcW w:w="1158" w:type="dxa"/>
            <w:gridSpan w:val="2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Бюджет города</w:t>
            </w: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4524,7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557,1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1616,9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729,6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729,6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379,9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511,5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2268" w:type="dxa"/>
            <w:gridSpan w:val="2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100% антивирусная защита автоматизированных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рабочих мест работников органов местного самоуправления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53,5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16,7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12,8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Курское городское Собрание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67,0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8,3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9,1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Контрольно-счетная палата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636,0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28,6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112,4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123,7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123,7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123,7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123,7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124,7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39,7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Центрального округа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164,4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30,8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14,6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Железнодорожного округа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286,5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42,5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68,0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Сеймского округа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115,5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19,0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18,6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18,9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19,0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закупок для муниципальных нужд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строительства и развития дорожной сети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14,8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7,3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5,5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Контрольно-ревизионное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управление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47,5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19,0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16,5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пассажирского транспорта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64,8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16,2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16,2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16,2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социальной защиты населения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42,9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12,9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Земельный комитет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249,2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31,7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41,6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архитектуры и градостроительства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314,2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61,8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102,2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102,2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516,0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86,9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78,3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78,3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78,6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122,0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учету и распределению жилья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2020 - 2022,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285,9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56,7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75,2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финансов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6,8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6,8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экологической безопасности и природопользования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культуры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1090,1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43,8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898,3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34,0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34,0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34,0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46,0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жилищно-коммунального хозяйства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72,4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9,2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15,8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15,8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2019 - 2022,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100,1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17,7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20,8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20,8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муниципального контроля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Комитет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городского хозяйства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1.2.2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Аттестация объектов информатизации, обрабатывающих сведения, составляющие государственную тайну, оснащенных сертифицированными средствами защиты информации и аттестованных в соответствии с требованиями действующего законодательства в сфере защиты информации</w:t>
            </w:r>
          </w:p>
        </w:tc>
        <w:tc>
          <w:tcPr>
            <w:tcW w:w="115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210,0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210,0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100% аттестация объектов информатизации, обрабатывающих сведения, составляющие государственную тайну.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2024 - 100%</w:t>
            </w:r>
          </w:p>
        </w:tc>
      </w:tr>
      <w:tr w:rsidR="00E3199E" w:rsidRPr="00E3199E" w:rsidTr="00F348BB">
        <w:tc>
          <w:tcPr>
            <w:tcW w:w="596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1.2.3</w:t>
            </w: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Аттестация объектов информатизации, обрабатывающих персональные данные, оснащенных сертифицированными средствами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защиты информации и аттестованных в соответствии с требованиями действующего законодательства в сфере защиты информации, проведение мероприятий по информационной безопасности, всего в том числе:</w:t>
            </w:r>
          </w:p>
        </w:tc>
        <w:tc>
          <w:tcPr>
            <w:tcW w:w="1158" w:type="dxa"/>
            <w:gridSpan w:val="2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Бюджет города</w:t>
            </w: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7062,2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1407,0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3337,8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680,2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680,2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425,6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531,6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2268" w:type="dxa"/>
            <w:gridSpan w:val="2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100% аттестация объектов информатизации, обрабатывающих персональные данные. 2019 г. - 2024 - 100%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1051,8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271,4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391,2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103,6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103,6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103,6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78,6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2019,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2021 - 2022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 xml:space="preserve">Департамент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закупок для муниципальных нужд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Курское городское Собрание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15,2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9,8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379,9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161,0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56,0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0,9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культуры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369,4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348,0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21,4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муниципального контроля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7,1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7,1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7,1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7,1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7,1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Контрольно-счетная палата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40,5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40,5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Комитет экологической безопасности и природопользования города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Контрольно-ревизионное управление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2024 - 100%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100,1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100,1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пассажирского транспорта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2738,6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62,5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2676,1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финансов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249,0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6,8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28,1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69,1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69,1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69,1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социальной защиты населения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258,3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122,3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11,9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5,4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90,7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Железнодорожного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115,9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11,9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Сеймского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879,0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299,2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8,4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117,0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117,0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37,0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300,4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учету и распределению жилья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Управление молодежной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политики, физической культуры и спорта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Земельный комитет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92,4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12,4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жилищно-коммунального хозяйства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128,2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19,8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23,4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23,4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23,4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архитектуры и градостроительства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72,5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11,8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Центрального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443,4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55,4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106,0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94,0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94,0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94,0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- 2023 - 100%</w:t>
            </w:r>
          </w:p>
        </w:tc>
      </w:tr>
      <w:tr w:rsidR="00E3199E" w:rsidRPr="00E3199E" w:rsidTr="00F348BB">
        <w:tc>
          <w:tcPr>
            <w:tcW w:w="596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1.2.4</w:t>
            </w: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Поддержка в актуальном состоянии нормативных правовых актов по вопросам информационной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безопасности</w:t>
            </w:r>
          </w:p>
        </w:tc>
        <w:tc>
          <w:tcPr>
            <w:tcW w:w="1158" w:type="dxa"/>
            <w:gridSpan w:val="2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Бюджет города</w:t>
            </w: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210,0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210,0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Разработка актов в сфере обеспечения безопасности информации: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- 100%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- 100%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2022 г. - 100%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2019, 2021 - 2022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Департамент закупок для муниципальных нужд города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1.2.5</w:t>
            </w: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Приобретение, диагностирование и утилизация электронно-вычислительной техники (ЭВТ), телекоммуникационного оборудования</w:t>
            </w:r>
          </w:p>
        </w:tc>
        <w:tc>
          <w:tcPr>
            <w:tcW w:w="1158" w:type="dxa"/>
            <w:gridSpan w:val="2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28487,4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4254,6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22251,7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803,2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803,2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113,1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261,7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2268" w:type="dxa"/>
            <w:gridSpan w:val="2"/>
            <w:vMerge w:val="restart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Снижение доли изделий ЭВТ с истекшим сроком полезного использования - 2%: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- 86,1%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- 85,7%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- 85,3%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2022 г. - 84,9%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2023 г. - 84,5%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- 84,3%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337,9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327,9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Контрольно-счетная палата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14437,1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1183,8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13112,9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915,6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372,0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382,2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71,0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19,4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627,7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12,7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477,1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2019 - 2022,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архитектуры и градостроительства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строительства и развития дорожной сети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477,6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121,9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229,4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5,8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5,8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108,9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жилищно-коммунального хозяйства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98,0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49,0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49,0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Департамент закупок для муниципальных нужд города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310,0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29,5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229,0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9,5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2,8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учету и распределению жилья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4486,1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1348,3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3113,0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12,4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12,4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финансов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156,4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156,4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2020,0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муниципального контроля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939,5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939,5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291,7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110,6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2019, 2022, 2024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252,2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34,9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217,3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культуры города Курска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479,7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74,3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405,4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Железнодорожного округа города Курска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1147,1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232,9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669,2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97,5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97,5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Центрального округа города Курска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822,9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198,5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484,4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Сеймского округа города Курска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294,4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129,2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165,2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Курское городское Собрание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Земельный комитет города Курска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922,4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802,6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59,9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59,9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641,3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5,7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203,6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216,0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216,0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пассажирского транспорта города Курска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506,6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79,1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269,6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79,0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79,0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33,1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1,2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31,9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Контрольно-ревизионное управление города Курска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1.2.6</w:t>
            </w: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Выполнение работ по ремонту и оказание услуг по техническому обслуживанию компьютерного, телекоммуникационного оборудования</w:t>
            </w:r>
          </w:p>
        </w:tc>
        <w:tc>
          <w:tcPr>
            <w:tcW w:w="1158" w:type="dxa"/>
            <w:gridSpan w:val="2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20795,9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4256,7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4680,4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3595,5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3595,5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2202,4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2465,4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2268" w:type="dxa"/>
            <w:gridSpan w:val="2"/>
            <w:vMerge w:val="restart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Поддержание электронно-вычислительной техники (ЭВТ) в актуальном состоянии.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3979,0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1103,8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1214,7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415,1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415,1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415,1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415,1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163,6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48,6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42,5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30,2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30,2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12,1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763,6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129,5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169,1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Железнодорожного округа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445,4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80,5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206,3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79,3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79,3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Центрального округа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255,8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53,2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63,7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46,5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46,5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20,3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25,6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культуры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1449,1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275,9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337,9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224,8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224,8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164,9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220,8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жилищно-коммунального хозяйства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706,5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157,7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162,0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162,0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162,0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62,8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Курское городское Собрание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274,3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72,5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42,8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53,0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53,0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53,0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пассажирского транспорта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239,0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186,9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52,1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строительства и развития дорожной сети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1873,1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314,2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354,5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332,4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332,4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204,1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335,6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351,1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336,1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Земельный комитет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229,9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65,8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62,3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45,9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45,9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Контрольно-счетная палата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193,9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50,5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50,5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50,5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42,4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734,9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142,9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126,0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126,8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126,8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85,6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126,8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870,1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126,5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181,8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167,6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167,6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89,3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137,3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Комитет архитектуры и градостроительства города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2945,5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254,7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369,2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687,2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687,2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687,2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260,0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378,8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66,9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68,0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76,0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76,0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66,9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учету и распределению жилья города Курска</w:t>
            </w:r>
          </w:p>
        </w:tc>
        <w:tc>
          <w:tcPr>
            <w:tcW w:w="226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1242,8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239,1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238,3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184,0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184,0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327,4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Сеймского округа города Курска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1151,2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298,2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309,3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33,8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169,9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финансов города Курска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357,1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37,2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71,0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28,9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закупок для муниципальных нужд города Курска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37,7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31,7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181,2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49,7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30,1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9,2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42,2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Контрольно-ревизионное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управление города Курска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67,8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50,8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экологической безопасности и природопользования города Курска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390,7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71,7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89,8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97,7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97,7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33,8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муниципального контроля города Курска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1513,8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62,6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400,5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416,5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416,5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109,9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107,8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социальной защиты населения города Курска</w:t>
            </w: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1.2.7</w:t>
            </w: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Приобретение (обслуживание), современного программно-аппаратного комплекса для проведения заседаний, конференций, презентаций, обучающих семинаров; систем видеонаблюдения</w:t>
            </w:r>
          </w:p>
        </w:tc>
        <w:tc>
          <w:tcPr>
            <w:tcW w:w="1158" w:type="dxa"/>
            <w:gridSpan w:val="2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Органы местного самоуправления города Курска</w:t>
            </w:r>
          </w:p>
        </w:tc>
        <w:tc>
          <w:tcPr>
            <w:tcW w:w="2268" w:type="dxa"/>
            <w:gridSpan w:val="2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Повышение качества получаемой информации на заседаниях, конференциях, презентациях, обучающих семинарах и обеспечение взаимодействия неограниченного количества пользователей, включая удаленных. 2024 г. - обслуживание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62,0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 w:val="restart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1.2.8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Приобретение, установка отечественного программного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обеспечения по категориям - всего, в том числе:</w:t>
            </w:r>
          </w:p>
        </w:tc>
        <w:tc>
          <w:tcPr>
            <w:tcW w:w="1158" w:type="dxa"/>
            <w:gridSpan w:val="2"/>
            <w:vMerge w:val="restart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Бюджет города</w:t>
            </w: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19764,6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3397,3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3884,3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6625,5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3513,4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1395,7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948,5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Органы местного самоуправления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Индикатор эффективности перехода на использование отечественного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программного обеспечения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 или офисный пакет, включающий не менее 4 из указанных категорий программного обеспечения</w:t>
            </w:r>
          </w:p>
        </w:tc>
        <w:tc>
          <w:tcPr>
            <w:tcW w:w="115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2023, 2024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2023 г. - 100%, 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42,5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42,5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34,0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34,0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муниципального контроля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закупок для муниципальных нужд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203,2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38,8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43,8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40,8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40,8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39,0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2019 - 2020 2022 - 2024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жилищно-коммунального хозяйства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- 50%, 2020 г. - 80%, 2022 г. - 2024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68,5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68,5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пассажирского транспорта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культуры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операционные системы</w:t>
            </w:r>
          </w:p>
        </w:tc>
        <w:tc>
          <w:tcPr>
            <w:tcW w:w="115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Сеймского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511,3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37,7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473,6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финансов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- 2020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34,0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34,0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муниципального контроля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5,8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2019, 2021 - 2024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закупок для муниципальных нужд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г., 2021 г. - 2024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203,2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203,2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строительства и развития дорожной сети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20,7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пассажирского транспорта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821,7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173,9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198,1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183,7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176,0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Центрального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- 2023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культуры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почтовые приложения</w:t>
            </w:r>
          </w:p>
        </w:tc>
        <w:tc>
          <w:tcPr>
            <w:tcW w:w="115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7,4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2022 - 2024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- 50% 2020 г. - 80% 2021 г. - 100%, 2022 г. - 100%, 2023 г. - 100%, 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1891,9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291,3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309,8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378,3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373,3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184,4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354,8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финансов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184,3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18,1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19,0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67,2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2019, 2022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дорожного хозяйства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- 2024 г.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798,3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78,0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135,0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220,6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220,6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64,1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муниципального контроля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218,3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40,5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59,0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59,4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59,4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- 2022 г.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635,3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193,3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142,0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архитектуры и градостроительства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- 2022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- 100%</w:t>
            </w:r>
          </w:p>
        </w:tc>
      </w:tr>
      <w:tr w:rsidR="00E3199E" w:rsidRPr="00E3199E" w:rsidTr="00F348BB">
        <w:tc>
          <w:tcPr>
            <w:tcW w:w="596" w:type="dxa"/>
            <w:vMerge w:val="restart"/>
            <w:tcBorders>
              <w:top w:val="nil"/>
            </w:tcBorders>
            <w:vAlign w:val="center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 w:val="restart"/>
            <w:tcBorders>
              <w:top w:val="nil"/>
            </w:tcBorders>
            <w:vAlign w:val="center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310,5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72,1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66,3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66,3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55,8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пассажирского транспорта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- 2023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1098,3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174,0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211,6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211,0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211,0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230,0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Администрация Железнодорожного округа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2019 г. - 2024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632,0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139,9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146,1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155,5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147,0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43,5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Сеймского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- 2023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521,0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95,9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108,7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104,7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108,7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38,0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65,1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культуры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234,7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195,1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39,6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строительства и развития дорожной сети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2385,8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469,1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402,0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504,9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504,9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504,9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- 2023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132,4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101,4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31,0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- 100% 2020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1648,6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395,2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421,6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415,9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415,9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жилищно-коммунального хозяйства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- 2022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430,7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69,3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41,4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Управление по учету и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распределению жилья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2019 г. - 2023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186,5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42,2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40,5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47,9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социальной защиты населения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- 2023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542,7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115,0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99,8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112,3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99,8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99,8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- 100%, 2020 г. - 100%, 2021 г. - 100%, 2022 г. - 100%, 2023 г. - 100%, 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Центрального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  <w:tcBorders>
              <w:top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Контрольно-ревизионное управление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- 100%</w:t>
            </w:r>
          </w:p>
        </w:tc>
      </w:tr>
      <w:tr w:rsidR="00E3199E" w:rsidRPr="00E3199E" w:rsidTr="00F348BB">
        <w:tc>
          <w:tcPr>
            <w:tcW w:w="596" w:type="dxa"/>
            <w:vMerge w:val="restart"/>
            <w:tcBorders>
              <w:bottom w:val="nil"/>
            </w:tcBorders>
            <w:vAlign w:val="center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2266,6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54,2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2181,6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15,4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15,4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- 2022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68,0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17,4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17,4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Комитет жилищно-коммунального хозяйства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2019 г. - 2022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21,6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5,4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5,4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5,4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5,4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архитектуры и градостроительства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- 2022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4,9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строительства и развития дорожной сети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10,8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3,8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Земельный комитет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177,7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5,4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154,6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1,7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Контрольно-ревизионное управление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муниципального контроля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4,7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10,7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10,6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культуры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Контрольно-счетная палата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55,7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8,7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Железнодорожного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закупок для муниципальных нужд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6,1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4,7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2019 - 2020, 2022 - 2024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финансов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- 2020 г. - 100%; 2022 г. - 2024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7,6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160,2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150,2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экологической безопасности и природопользования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- 2020 г. - 100%</w:t>
            </w:r>
          </w:p>
        </w:tc>
      </w:tr>
      <w:tr w:rsidR="00E3199E" w:rsidRPr="00E3199E" w:rsidTr="00F348BB">
        <w:tc>
          <w:tcPr>
            <w:tcW w:w="596" w:type="dxa"/>
            <w:vMerge w:val="restart"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96,4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4,9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11,4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57,2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4,9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учету и распределению жилья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городского хозяйства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51,3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15,1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8,6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9,2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9,2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9,2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Департамент пассажирского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транспорта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2019 г. - 2023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47,2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12,4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11,6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9,2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Сеймского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93,0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социальной защиты населения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- 2022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21,9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5,4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5,5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5,5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Курское городское Собрание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- 2022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484,4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452,4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по управлению муниципальным имуществом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- 2023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интернет-браузеры</w:t>
            </w:r>
          </w:p>
        </w:tc>
        <w:tc>
          <w:tcPr>
            <w:tcW w:w="1158" w:type="dxa"/>
            <w:gridSpan w:val="2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Управление молодежной политики, физической культуры и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спорта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56,8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56,8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жилищно-коммунального хозяйства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- 100%</w:t>
            </w:r>
          </w:p>
        </w:tc>
      </w:tr>
      <w:tr w:rsidR="00E3199E" w:rsidRPr="00E3199E" w:rsidTr="00F348BB">
        <w:trPr>
          <w:gridAfter w:val="1"/>
          <w:wAfter w:w="555" w:type="dxa"/>
        </w:trPr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2" w:type="dxa"/>
            <w:gridSpan w:val="17"/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8" w:type="dxa"/>
            <w:gridSpan w:val="2"/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финансов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- 100%</w:t>
            </w:r>
          </w:p>
        </w:tc>
      </w:tr>
      <w:tr w:rsidR="00E3199E" w:rsidRPr="00E3199E" w:rsidTr="00F348BB"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8" w:type="dxa"/>
            <w:gridSpan w:val="2"/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культуры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- 100%</w:t>
            </w:r>
          </w:p>
        </w:tc>
      </w:tr>
      <w:tr w:rsidR="00E3199E" w:rsidRPr="00E3199E" w:rsidTr="00F348BB">
        <w:tblPrEx>
          <w:tblBorders>
            <w:insideH w:val="nil"/>
          </w:tblBorders>
        </w:tblPrEx>
        <w:tc>
          <w:tcPr>
            <w:tcW w:w="596" w:type="dxa"/>
            <w:vMerge/>
            <w:tcBorders>
              <w:top w:val="nil"/>
              <w:bottom w:val="nil"/>
            </w:tcBorders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8" w:type="dxa"/>
            <w:gridSpan w:val="2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  <w:gridSpan w:val="5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- 100%</w:t>
            </w:r>
          </w:p>
        </w:tc>
      </w:tr>
      <w:tr w:rsidR="00E3199E" w:rsidRPr="00E3199E" w:rsidTr="00F348BB">
        <w:tblPrEx>
          <w:tblBorders>
            <w:insideH w:val="nil"/>
          </w:tblBorders>
        </w:tblPrEx>
        <w:tc>
          <w:tcPr>
            <w:tcW w:w="2546" w:type="dxa"/>
            <w:gridSpan w:val="2"/>
            <w:tcBorders>
              <w:bottom w:val="nil"/>
            </w:tcBorders>
            <w:vAlign w:val="center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Итого по задаче N 2:</w:t>
            </w:r>
          </w:p>
        </w:tc>
        <w:tc>
          <w:tcPr>
            <w:tcW w:w="1158" w:type="dxa"/>
            <w:gridSpan w:val="2"/>
            <w:tcBorders>
              <w:bottom w:val="nil"/>
            </w:tcBorders>
            <w:vAlign w:val="center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6" w:type="dxa"/>
            <w:gridSpan w:val="5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85885,3</w:t>
            </w:r>
          </w:p>
        </w:tc>
        <w:tc>
          <w:tcPr>
            <w:tcW w:w="99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13873,6</w:t>
            </w:r>
          </w:p>
        </w:tc>
        <w:tc>
          <w:tcPr>
            <w:tcW w:w="851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35771,0</w:t>
            </w:r>
          </w:p>
        </w:tc>
        <w:tc>
          <w:tcPr>
            <w:tcW w:w="850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17200,4</w:t>
            </w: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9322,9</w:t>
            </w:r>
          </w:p>
        </w:tc>
        <w:tc>
          <w:tcPr>
            <w:tcW w:w="113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4726,7</w:t>
            </w:r>
          </w:p>
        </w:tc>
        <w:tc>
          <w:tcPr>
            <w:tcW w:w="993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4990,7</w:t>
            </w: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2148A3">
        <w:tc>
          <w:tcPr>
            <w:tcW w:w="15513" w:type="dxa"/>
            <w:gridSpan w:val="19"/>
          </w:tcPr>
          <w:p w:rsidR="00A331C2" w:rsidRPr="00E3199E" w:rsidRDefault="00A331C2" w:rsidP="00E3199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Задача N 3. Повышение уровня информационной открытости органов Администрации города Курска</w:t>
            </w:r>
          </w:p>
        </w:tc>
      </w:tr>
      <w:tr w:rsidR="00E3199E" w:rsidRPr="00E3199E" w:rsidTr="00F348BB">
        <w:tc>
          <w:tcPr>
            <w:tcW w:w="596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1.3.1</w:t>
            </w: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Организация функционирования официальных сайтов органов местного самоуправления в информационно-коммуникационной сети "Интернет"</w:t>
            </w:r>
          </w:p>
        </w:tc>
        <w:tc>
          <w:tcPr>
            <w:tcW w:w="1158" w:type="dxa"/>
            <w:gridSpan w:val="2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704,6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117,7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167,8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137,2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137,2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66,7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77,9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2268" w:type="dxa"/>
            <w:gridSpan w:val="2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Обеспечение открытости деятельности органов местного самоуправления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334,3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41,7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57,2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52,5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62,9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Контрольно-счетная палата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83,1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18,4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13,2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13,2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13,2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Железнодорожного округа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2019, 2021 - 2022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Департамент закупок для муниципальных нужд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270,0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Курское городское Собрание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1.3.2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Своевременная актуализация сведений о деятельности органов местного самоуправления</w:t>
            </w:r>
          </w:p>
        </w:tc>
        <w:tc>
          <w:tcPr>
            <w:tcW w:w="115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Повышение уровня информированности населения города Курска о деятельности органов местного самоуправления</w:t>
            </w:r>
          </w:p>
        </w:tc>
      </w:tr>
      <w:tr w:rsidR="00E3199E" w:rsidRPr="00E3199E" w:rsidTr="00F348BB">
        <w:tc>
          <w:tcPr>
            <w:tcW w:w="596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1.3.3</w:t>
            </w: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Организация в СМИ "прямых линий", "прямых эфиров", размещение информационных и фотоматериалов (сюжетов), интервью с руководителями органов местного самоуправления - всего в том числе:</w:t>
            </w:r>
          </w:p>
        </w:tc>
        <w:tc>
          <w:tcPr>
            <w:tcW w:w="1158" w:type="dxa"/>
            <w:gridSpan w:val="2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1511,0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421,0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230,0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Доведение до населения объективной информации о деятельности Администрации города Курска, отраслевых и территориальных органов Администрации города Курска, Курского городского Собрания, по основным направлениям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Всего - 58 ед. (ежегодно)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Управление информации и печати Администрации города Курска,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отраслевые и территориальные органы Администрации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2020 г., 2024 г. - 49 ед.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1451,0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421,0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230,0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Курское городское Собрание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 ед. (ежегодно)</w:t>
            </w:r>
          </w:p>
        </w:tc>
      </w:tr>
      <w:tr w:rsidR="00E3199E" w:rsidRPr="00E3199E" w:rsidTr="00F348BB">
        <w:tc>
          <w:tcPr>
            <w:tcW w:w="596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1.3.4</w:t>
            </w: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Выполнение муниципального задания "Издание газеты" МБУ "Редакция газеты "Городские известия"</w:t>
            </w:r>
          </w:p>
        </w:tc>
        <w:tc>
          <w:tcPr>
            <w:tcW w:w="115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52923,6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9413,2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10294,6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10802,7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10802,7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3710,9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7899,5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  <w:vMerge w:val="restart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МБУ "Редакция газеты "Городские известия"</w:t>
            </w:r>
          </w:p>
        </w:tc>
        <w:tc>
          <w:tcPr>
            <w:tcW w:w="2268" w:type="dxa"/>
            <w:gridSpan w:val="2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Публикация правовых актов и официальной информации муниципального образования "Город Курск"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Средства за счет оказания платных услуг</w:t>
            </w: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12000,0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1.3.5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Разработка и внедрение нового макета официального сайта Администрации города Курска</w:t>
            </w:r>
          </w:p>
        </w:tc>
        <w:tc>
          <w:tcPr>
            <w:tcW w:w="115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информации и печати Администрации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Создание новой структуры официального сайта Администрации города Курска, отображающегося как на компьютерах, так и на мобильных устройствах и планшетах, с полнофункциональной версией для слабовидящих пользователей Интернета - 2024 г. - 1 сайт</w:t>
            </w: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1.3.6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Организация и проведение ежегодного городского конкурса "Лучший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журналист"</w:t>
            </w:r>
          </w:p>
        </w:tc>
        <w:tc>
          <w:tcPr>
            <w:tcW w:w="115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Бюджет города</w:t>
            </w:r>
          </w:p>
        </w:tc>
        <w:tc>
          <w:tcPr>
            <w:tcW w:w="1176" w:type="dxa"/>
            <w:gridSpan w:val="5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информации и печати Администрации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Повышение заинтересованности журналистского сообщества в освещении деятельности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Администрации города Курска 2020 г. - 1 конкурс (ежегодно)</w:t>
            </w:r>
          </w:p>
        </w:tc>
      </w:tr>
      <w:tr w:rsidR="00E3199E" w:rsidRPr="00E3199E" w:rsidTr="00F348BB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1.3.7</w:t>
            </w:r>
          </w:p>
        </w:tc>
        <w:tc>
          <w:tcPr>
            <w:tcW w:w="1950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"Расходы на организацию функционирования официального сайта МБУ "Редакция газеты "Городские известия"</w:t>
            </w:r>
          </w:p>
        </w:tc>
        <w:tc>
          <w:tcPr>
            <w:tcW w:w="1158" w:type="dxa"/>
            <w:gridSpan w:val="2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76" w:type="dxa"/>
            <w:gridSpan w:val="5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1,00</w:t>
            </w: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МБУ "Редакция газеты "Городские известия"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Оперативное информирование населения с возможностями размещения комментариев</w:t>
            </w:r>
          </w:p>
        </w:tc>
      </w:tr>
      <w:tr w:rsidR="00E3199E" w:rsidRPr="00E3199E" w:rsidTr="00F348BB">
        <w:tblPrEx>
          <w:tblBorders>
            <w:insideH w:val="nil"/>
          </w:tblBorders>
        </w:tblPrEx>
        <w:tc>
          <w:tcPr>
            <w:tcW w:w="2546" w:type="dxa"/>
            <w:gridSpan w:val="2"/>
            <w:tcBorders>
              <w:bottom w:val="nil"/>
            </w:tcBorders>
            <w:vAlign w:val="center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Итого по задаче N 3:</w:t>
            </w:r>
          </w:p>
        </w:tc>
        <w:tc>
          <w:tcPr>
            <w:tcW w:w="1170" w:type="dxa"/>
            <w:gridSpan w:val="3"/>
            <w:tcBorders>
              <w:bottom w:val="nil"/>
            </w:tcBorders>
            <w:vAlign w:val="center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  <w:gridSpan w:val="4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69012,2</w:t>
            </w:r>
          </w:p>
        </w:tc>
        <w:tc>
          <w:tcPr>
            <w:tcW w:w="99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11951,9</w:t>
            </w:r>
          </w:p>
        </w:tc>
        <w:tc>
          <w:tcPr>
            <w:tcW w:w="851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12792,5</w:t>
            </w:r>
          </w:p>
        </w:tc>
        <w:tc>
          <w:tcPr>
            <w:tcW w:w="850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15110,9</w:t>
            </w: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13339,9</w:t>
            </w:r>
          </w:p>
        </w:tc>
        <w:tc>
          <w:tcPr>
            <w:tcW w:w="113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5777,6</w:t>
            </w:r>
          </w:p>
        </w:tc>
        <w:tc>
          <w:tcPr>
            <w:tcW w:w="993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10039,4</w:t>
            </w: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2148A3">
        <w:tc>
          <w:tcPr>
            <w:tcW w:w="15513" w:type="dxa"/>
            <w:gridSpan w:val="19"/>
          </w:tcPr>
          <w:p w:rsidR="00A331C2" w:rsidRPr="00E3199E" w:rsidRDefault="00A331C2" w:rsidP="00E3199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Задача N 4. Обеспечение потребности населения в предоставлении муниципальных услуг</w:t>
            </w: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1.4.1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Предоставление органами Администрации муниципальных услуг населению</w:t>
            </w:r>
          </w:p>
        </w:tc>
        <w:tc>
          <w:tcPr>
            <w:tcW w:w="1170" w:type="dxa"/>
            <w:gridSpan w:val="3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64" w:type="dxa"/>
            <w:gridSpan w:val="4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76 усл. (ежегодно)</w:t>
            </w: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1.4.2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Организация предоставления муниципальных услуг отраслевыми и территориальными органами Администрации города Курска на базе ОБУ "МФЦ", МКУ "МФЦ"</w:t>
            </w:r>
          </w:p>
        </w:tc>
        <w:tc>
          <w:tcPr>
            <w:tcW w:w="1170" w:type="dxa"/>
            <w:gridSpan w:val="3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Не требует финансирования</w:t>
            </w:r>
          </w:p>
        </w:tc>
        <w:tc>
          <w:tcPr>
            <w:tcW w:w="1164" w:type="dxa"/>
            <w:gridSpan w:val="4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Отраслевые и территориальные органы Администрации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Доля услуг, предоставляемых по принципу "одного окна", - 90% (ежегодно)</w:t>
            </w:r>
          </w:p>
        </w:tc>
      </w:tr>
      <w:tr w:rsidR="00E3199E" w:rsidRPr="00E3199E" w:rsidTr="00F348BB">
        <w:tc>
          <w:tcPr>
            <w:tcW w:w="596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1.4.3</w:t>
            </w: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Предоставление муниципальных услуг отраслевыми и территориальными органами Администрации города Курска в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электронном виде - всего в том числе:</w:t>
            </w:r>
          </w:p>
        </w:tc>
        <w:tc>
          <w:tcPr>
            <w:tcW w:w="1170" w:type="dxa"/>
            <w:gridSpan w:val="3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Не требует финансирования</w:t>
            </w:r>
          </w:p>
        </w:tc>
        <w:tc>
          <w:tcPr>
            <w:tcW w:w="1164" w:type="dxa"/>
            <w:gridSpan w:val="4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Отраслевые и территориальные органы Администрации города Курска: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Обеспечение предоставления 18 муниципальных услуг в электронном виде через ЕПГУ и РПГУ 2019 г. - 18 усл., 2020 г. - 18 усл., 2021 г. - 18 усл., 2022 г. -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18 усл., 2023 г. - 18 усл., 2024 г. - 18 усл.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4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архитектуры и градостроительства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 услуг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4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жилищно-коммунального хозяйства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 услуги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4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образования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 услуг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4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культуры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 услуги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4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Управление по учету и распределению жилья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 услуга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4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внутренней политики и кадров Администрации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 услуга</w:t>
            </w: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1.4.4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Проведение мониторинга качества муниципальных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услуг</w:t>
            </w:r>
          </w:p>
        </w:tc>
        <w:tc>
          <w:tcPr>
            <w:tcW w:w="1170" w:type="dxa"/>
            <w:gridSpan w:val="3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Не требует финансирования</w:t>
            </w:r>
          </w:p>
        </w:tc>
        <w:tc>
          <w:tcPr>
            <w:tcW w:w="1164" w:type="dxa"/>
            <w:gridSpan w:val="4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Доля муниципальных услуг, предоставляемых отраслевыми и территориальными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органами Администрации города Курска, в отношении которых проводится мониторинг качества услуг, в общем количестве муниципальных услуг: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- 36%,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 г. - 38%,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- 40%,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2022 г. - 42%,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2023 г. - 44%,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- 45%</w:t>
            </w:r>
          </w:p>
        </w:tc>
      </w:tr>
      <w:tr w:rsidR="00E3199E" w:rsidRPr="00E3199E" w:rsidTr="00F348BB">
        <w:tc>
          <w:tcPr>
            <w:tcW w:w="2546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Итого по задаче N 4:</w:t>
            </w:r>
          </w:p>
        </w:tc>
        <w:tc>
          <w:tcPr>
            <w:tcW w:w="1170" w:type="dxa"/>
            <w:gridSpan w:val="3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4" w:type="dxa"/>
            <w:gridSpan w:val="4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rPr>
          <w:gridAfter w:val="1"/>
          <w:wAfter w:w="555" w:type="dxa"/>
        </w:trPr>
        <w:tc>
          <w:tcPr>
            <w:tcW w:w="14958" w:type="dxa"/>
            <w:gridSpan w:val="18"/>
          </w:tcPr>
          <w:p w:rsidR="00A331C2" w:rsidRPr="00E3199E" w:rsidRDefault="00A331C2" w:rsidP="00E3199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Задача N 5. Развитие институтов гражданского общества</w:t>
            </w: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1.5.1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Организация заседаний Общественного совета муниципального образования "Город Курск"</w:t>
            </w:r>
          </w:p>
        </w:tc>
        <w:tc>
          <w:tcPr>
            <w:tcW w:w="1170" w:type="dxa"/>
            <w:gridSpan w:val="3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64" w:type="dxa"/>
            <w:gridSpan w:val="4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460,1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20,8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133,1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133,1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133,1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внутренней политики и кадров Администрации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Проведение ежегодно не менее 4 заседаний Общественного совета муниципального образования "Город Курск"</w:t>
            </w:r>
          </w:p>
        </w:tc>
      </w:tr>
      <w:tr w:rsidR="00E3199E" w:rsidRPr="00E3199E" w:rsidTr="00F348BB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1.5.2</w:t>
            </w:r>
          </w:p>
        </w:tc>
        <w:tc>
          <w:tcPr>
            <w:tcW w:w="1950" w:type="dxa"/>
            <w:tcBorders>
              <w:bottom w:val="nil"/>
            </w:tcBorders>
            <w:vAlign w:val="center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Привлечение к участию в проведении общегородских мероприятий, посвященных государственным, профессиональным, областным и городским праздникам, праздничным и памятным датам: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общественных организаций;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городских организаций ветеранов (пенсионеров) войны, труда, Вооруженных Сил и правоохранительных органов</w:t>
            </w:r>
          </w:p>
        </w:tc>
        <w:tc>
          <w:tcPr>
            <w:tcW w:w="1170" w:type="dxa"/>
            <w:gridSpan w:val="3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Бюджет города</w:t>
            </w:r>
          </w:p>
        </w:tc>
        <w:tc>
          <w:tcPr>
            <w:tcW w:w="1164" w:type="dxa"/>
            <w:gridSpan w:val="4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1462,0</w:t>
            </w:r>
          </w:p>
        </w:tc>
        <w:tc>
          <w:tcPr>
            <w:tcW w:w="99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377,8</w:t>
            </w:r>
          </w:p>
        </w:tc>
        <w:tc>
          <w:tcPr>
            <w:tcW w:w="851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191,7</w:t>
            </w:r>
          </w:p>
        </w:tc>
        <w:tc>
          <w:tcPr>
            <w:tcW w:w="850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226,0</w:t>
            </w: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226,0</w:t>
            </w:r>
          </w:p>
        </w:tc>
        <w:tc>
          <w:tcPr>
            <w:tcW w:w="113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226,0</w:t>
            </w:r>
          </w:p>
        </w:tc>
        <w:tc>
          <w:tcPr>
            <w:tcW w:w="993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214,4</w:t>
            </w: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внутренней политики и кадров Администрации города Курска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Ежегодное участие в общественных мероприятиях: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2019 - 2020 г. - 75;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2021 г. - 85;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2022 г. - 90;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2023 г. - 95;</w:t>
            </w:r>
          </w:p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 г. - 100</w:t>
            </w: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1.5.3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Поощрение руководителей и активистов общественных организаций за активную общественную деятельность и в связи с юбилейными датами</w:t>
            </w:r>
          </w:p>
        </w:tc>
        <w:tc>
          <w:tcPr>
            <w:tcW w:w="1184" w:type="dxa"/>
            <w:gridSpan w:val="4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50" w:type="dxa"/>
            <w:gridSpan w:val="3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171,9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171,9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внутренней политики и кадров Администрации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Укрепление связей с общественными организациям</w:t>
            </w: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1.5.4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Проведение совещаний, встреч, консультаций с руководителями общественных организаций по вопросам взаимодействия с ними Администрации города Курска</w:t>
            </w:r>
          </w:p>
        </w:tc>
        <w:tc>
          <w:tcPr>
            <w:tcW w:w="1184" w:type="dxa"/>
            <w:gridSpan w:val="4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50" w:type="dxa"/>
            <w:gridSpan w:val="3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внутренней политики и кадров Администрации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Проведение ежегодно не менее 5 встреч и 5 совещаний с руководителями общественных организаций</w:t>
            </w:r>
          </w:p>
        </w:tc>
      </w:tr>
      <w:tr w:rsidR="00E3199E" w:rsidRPr="00E3199E" w:rsidTr="00F348BB">
        <w:tc>
          <w:tcPr>
            <w:tcW w:w="596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1.5.5</w:t>
            </w: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Взаимодействие с ТОСами по решению вопросов местного значения</w:t>
            </w:r>
          </w:p>
        </w:tc>
        <w:tc>
          <w:tcPr>
            <w:tcW w:w="1184" w:type="dxa"/>
            <w:gridSpan w:val="4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50" w:type="dxa"/>
            <w:gridSpan w:val="3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1471,5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367,5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360,0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372,0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372,0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Сеймского округа города Курска</w:t>
            </w:r>
          </w:p>
        </w:tc>
        <w:tc>
          <w:tcPr>
            <w:tcW w:w="2268" w:type="dxa"/>
            <w:gridSpan w:val="2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Выплата ежеквартального денежного вознаграждения 287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председателям ТОС: Сеймский округ - 62; Железнодорожный округ - 73 Центральный округ - 152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4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1738,5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432,0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430,5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438,0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438,0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Железнодорожного округа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4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3593,3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878,3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891,0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912,0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912,0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Центрального округа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1.5.6</w:t>
            </w: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Организация для органов ТОС подписки на газету "Городские известия"</w:t>
            </w:r>
          </w:p>
        </w:tc>
        <w:tc>
          <w:tcPr>
            <w:tcW w:w="1184" w:type="dxa"/>
            <w:gridSpan w:val="4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50" w:type="dxa"/>
            <w:gridSpan w:val="3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Сеймского округа города Курска</w:t>
            </w:r>
          </w:p>
        </w:tc>
        <w:tc>
          <w:tcPr>
            <w:tcW w:w="2268" w:type="dxa"/>
            <w:gridSpan w:val="2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Предоставление подписки на газету "Городские известия" 287 ТОСам: Сеймский округ - 62; Железнодорожный округ - 73; Центральный округ - 152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4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172,3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40,7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41,6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2019 - 2022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Железнодорожного округа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4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Центрального округа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1.5.7</w:t>
            </w: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Организация и проведение отбора организаций на предоставление субсидий некоммерческим организациям (за исключением государственных (муниципальных) учреждений) - городским общественным организациям ветеранов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(пенсионеров) войны, труда, Вооруженных Сил и правоохранительных органов</w:t>
            </w:r>
          </w:p>
        </w:tc>
        <w:tc>
          <w:tcPr>
            <w:tcW w:w="1184" w:type="dxa"/>
            <w:gridSpan w:val="4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0" w:type="dxa"/>
            <w:gridSpan w:val="3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4954,3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751,9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825,5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864,8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864,8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864,8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782,5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  <w:vMerge w:val="restart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внутренней политики и кадров Администрации города Курска</w:t>
            </w:r>
          </w:p>
        </w:tc>
        <w:tc>
          <w:tcPr>
            <w:tcW w:w="2268" w:type="dxa"/>
            <w:gridSpan w:val="2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Предоставление субсидии некоммерческим организациям (за исключением государственных (муниципальных) учреждений) - городским общественным организациям ветеранов (пенсионеров) войны, труда, Вооруженных Сил и правоохранительных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органов</w:t>
            </w: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4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50" w:type="dxa"/>
            <w:gridSpan w:val="3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4208,5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627,6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701,2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740,5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740,5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740,5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658,2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4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Областной бюджет (субвенция)</w:t>
            </w:r>
          </w:p>
        </w:tc>
        <w:tc>
          <w:tcPr>
            <w:tcW w:w="1150" w:type="dxa"/>
            <w:gridSpan w:val="3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745,8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124,3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124,3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124,3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124,3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124,3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124,3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2546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Итого по задаче N 5:</w:t>
            </w:r>
          </w:p>
        </w:tc>
        <w:tc>
          <w:tcPr>
            <w:tcW w:w="1184" w:type="dxa"/>
            <w:gridSpan w:val="4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0" w:type="dxa"/>
            <w:gridSpan w:val="3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14035,9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2888,2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2933,0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2990,9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2990,9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1223,9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1008,9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rPr>
          <w:gridAfter w:val="1"/>
          <w:wAfter w:w="555" w:type="dxa"/>
        </w:trPr>
        <w:tc>
          <w:tcPr>
            <w:tcW w:w="14958" w:type="dxa"/>
            <w:gridSpan w:val="18"/>
          </w:tcPr>
          <w:p w:rsidR="00A331C2" w:rsidRPr="00E3199E" w:rsidRDefault="00A331C2" w:rsidP="00E3199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Задача N 6. Укрепление международных и межрегиональных партнерских связей</w:t>
            </w: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1.6.1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Взаимодействие муниципального образования "Город Курск" с муниципальными образованиями Курской области в рамках работы Совета муниципальных образований Курской области</w:t>
            </w:r>
          </w:p>
        </w:tc>
        <w:tc>
          <w:tcPr>
            <w:tcW w:w="1184" w:type="dxa"/>
            <w:gridSpan w:val="4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50" w:type="dxa"/>
            <w:gridSpan w:val="3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10884,1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1824,9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1798,2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1812,0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1812,0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1812,0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1824,9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внутренней политики и кадров Администрации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Развитие межмуниципальных связей</w:t>
            </w: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1.6.2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Взаимодействие муниципального образования "Город Курск" с иными муниципальными образованиями в рамках работы с Международной Ассамблей столиц и крупных городов (МАГ)</w:t>
            </w:r>
          </w:p>
        </w:tc>
        <w:tc>
          <w:tcPr>
            <w:tcW w:w="1184" w:type="dxa"/>
            <w:gridSpan w:val="4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50" w:type="dxa"/>
            <w:gridSpan w:val="3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1759,9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240,0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240,0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346,6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346,6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346,6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240,0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внутренней политики и кадров Администрации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Участие муниципального образования "Город Курск" в работе Международной Ассамблеи столиц и крупных городов (МАГ)</w:t>
            </w:r>
          </w:p>
        </w:tc>
      </w:tr>
      <w:tr w:rsidR="00E3199E" w:rsidRPr="00E3199E" w:rsidTr="00F348BB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1.6.3</w:t>
            </w:r>
          </w:p>
        </w:tc>
        <w:tc>
          <w:tcPr>
            <w:tcW w:w="1950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Взаимодействие муниципального образования "Город Курск" с российскими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городами в рамках работы Союза российских городов воинской славы, Российского Союза исторических Городов и Регионов</w:t>
            </w:r>
          </w:p>
        </w:tc>
        <w:tc>
          <w:tcPr>
            <w:tcW w:w="1184" w:type="dxa"/>
            <w:gridSpan w:val="4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Бюджет города</w:t>
            </w:r>
          </w:p>
        </w:tc>
        <w:tc>
          <w:tcPr>
            <w:tcW w:w="1150" w:type="dxa"/>
            <w:gridSpan w:val="3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2763,7</w:t>
            </w:r>
          </w:p>
        </w:tc>
        <w:tc>
          <w:tcPr>
            <w:tcW w:w="99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467,5</w:t>
            </w:r>
          </w:p>
        </w:tc>
        <w:tc>
          <w:tcPr>
            <w:tcW w:w="851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434,9</w:t>
            </w:r>
          </w:p>
        </w:tc>
        <w:tc>
          <w:tcPr>
            <w:tcW w:w="850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453,0</w:t>
            </w: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453,0</w:t>
            </w:r>
          </w:p>
        </w:tc>
        <w:tc>
          <w:tcPr>
            <w:tcW w:w="113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453,4</w:t>
            </w:r>
          </w:p>
        </w:tc>
        <w:tc>
          <w:tcPr>
            <w:tcW w:w="993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501,9</w:t>
            </w: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Комитет внутренней политики и кадров Администрации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города Курска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 xml:space="preserve">Участие муниципального образования "Город Курск" в работе Союза российских городов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воинской славы, Российского Союза исторических Городов и Регионов</w:t>
            </w: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1.6.4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Прием и обслуживание делегаций и отдельных лиц</w:t>
            </w:r>
          </w:p>
        </w:tc>
        <w:tc>
          <w:tcPr>
            <w:tcW w:w="1184" w:type="dxa"/>
            <w:gridSpan w:val="4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50" w:type="dxa"/>
            <w:gridSpan w:val="3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70,4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70,4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внутренней политики и кадров Администрации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г. - 24 ед.</w:t>
            </w:r>
          </w:p>
        </w:tc>
      </w:tr>
      <w:tr w:rsidR="00E3199E" w:rsidRPr="00E3199E" w:rsidTr="00F348BB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1.6.5</w:t>
            </w:r>
          </w:p>
        </w:tc>
        <w:tc>
          <w:tcPr>
            <w:tcW w:w="1950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Организация участия руководителей органов местного самоуправления города Курска в мероприятиях, посвященных празднованию дней городов, мероприятиях, связанных с развитием международного и межрегионального сотрудничества и др.</w:t>
            </w:r>
          </w:p>
        </w:tc>
        <w:tc>
          <w:tcPr>
            <w:tcW w:w="1184" w:type="dxa"/>
            <w:gridSpan w:val="4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50" w:type="dxa"/>
            <w:gridSpan w:val="3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22,4</w:t>
            </w:r>
          </w:p>
        </w:tc>
        <w:tc>
          <w:tcPr>
            <w:tcW w:w="99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22,4</w:t>
            </w:r>
          </w:p>
        </w:tc>
        <w:tc>
          <w:tcPr>
            <w:tcW w:w="851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внутренней политики и кадров Администрации города Курска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Создание положительного имиджа города Курска, создание условий для организации обмена опытом в различных сферах деятельности посредством активных контактов с зарубежными и российскими партнерами на официальном уровне 23 (ежегодно)</w:t>
            </w: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1.6.6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Участие Администрации города Курска в памятно-мемориальных и других мероприятиях</w:t>
            </w:r>
          </w:p>
        </w:tc>
        <w:tc>
          <w:tcPr>
            <w:tcW w:w="1184" w:type="dxa"/>
            <w:gridSpan w:val="4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50" w:type="dxa"/>
            <w:gridSpan w:val="3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1194,6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152,2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109,4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285,0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285,0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285,0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78,0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внутренней политики и кадров Администрации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Участие в общегородских мероприятиях: в 2019 - 60; в 2020 - 65; в 2021 - 70; в 2022 - 70; в 2023 - 70; в 2024 - 70</w:t>
            </w:r>
          </w:p>
        </w:tc>
      </w:tr>
      <w:tr w:rsidR="00E3199E" w:rsidRPr="00E3199E" w:rsidTr="00F348BB">
        <w:tc>
          <w:tcPr>
            <w:tcW w:w="2546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Итого по задаче N 6:</w:t>
            </w:r>
          </w:p>
        </w:tc>
        <w:tc>
          <w:tcPr>
            <w:tcW w:w="1184" w:type="dxa"/>
            <w:gridSpan w:val="4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0" w:type="dxa"/>
            <w:gridSpan w:val="3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16695,1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2777,4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2582,6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2896,6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2896,6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2897,1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2644,8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15513" w:type="dxa"/>
            <w:gridSpan w:val="19"/>
          </w:tcPr>
          <w:p w:rsidR="00A331C2" w:rsidRPr="00E3199E" w:rsidRDefault="00A331C2" w:rsidP="00E3199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Задача N 7. Развитие антикоррупционных механизмов</w:t>
            </w: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1.7.1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Организация работы по своевременному представлению муниципальными служащими сведений о доходах, расходах, об имуществе и обязательствах имущественного характера в соответствии с действующим законодательством</w:t>
            </w:r>
          </w:p>
        </w:tc>
        <w:tc>
          <w:tcPr>
            <w:tcW w:w="1196" w:type="dxa"/>
            <w:gridSpan w:val="5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8" w:type="dxa"/>
            <w:gridSpan w:val="2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внутренней политики и кадров Администрации города Курска, отраслевые и территориальные органы Администрации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100% обеспечение представления муниципальными служащими сведений о доходах, расходах, об имуществе и обязательствах имущественного характера в соответствии с действующим законодательством</w:t>
            </w: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1.7.2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Организация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196" w:type="dxa"/>
            <w:gridSpan w:val="5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8" w:type="dxa"/>
            <w:gridSpan w:val="2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внутренней политики и кадров Администрации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Проведение заседания комиссии по мере поступления материалов</w:t>
            </w: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1.7.3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Уточнение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1196" w:type="dxa"/>
            <w:gridSpan w:val="5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8" w:type="dxa"/>
            <w:gridSpan w:val="2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Комитет внутренней политики и кадров Администрации города Курска, отраслевые и территориальные органы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Администрации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По решению руководителя отраслевых и территориальных органов Администрации города Курска</w:t>
            </w: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1.7.4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Организация работы по проведению в установленном порядке проверки достоверности и полноты сведений о доходах, об имуществе и обязательствах имущественного характера, предоставляемых, муниципальными служащими Администрации города Курска</w:t>
            </w:r>
          </w:p>
        </w:tc>
        <w:tc>
          <w:tcPr>
            <w:tcW w:w="1196" w:type="dxa"/>
            <w:gridSpan w:val="5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8" w:type="dxa"/>
            <w:gridSpan w:val="2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внутренней политики и кадров Администрации города Курска, отраслевые и территориальные органы Администрации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По мере поступления информации о проведении проверки руководителями отраслевых и территориальных органов Администрации города Курска</w:t>
            </w: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1.7.5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Разработка и утверждение Планов противодействия коррупции в Администрации города Курска</w:t>
            </w:r>
          </w:p>
        </w:tc>
        <w:tc>
          <w:tcPr>
            <w:tcW w:w="1196" w:type="dxa"/>
            <w:gridSpan w:val="5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8" w:type="dxa"/>
            <w:gridSpan w:val="2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2019, 2021, 2023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Комитет внутренней политики и кадров Администрации г. Курска, отраслевые и территориальные органы Администрации г.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Утверждение Планов правовым актом Администрации города Курска в 2019, 2021, 2023 гг.</w:t>
            </w: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1.7.6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Размещение отчета о выполнении плана противодействия коррупции в Администрации города Курска в информационно-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телекоммуникационной сети "Интернет" на официальном сайте Администрации города Курска в разделе "Противодействие коррупции"</w:t>
            </w:r>
          </w:p>
        </w:tc>
        <w:tc>
          <w:tcPr>
            <w:tcW w:w="1196" w:type="dxa"/>
            <w:gridSpan w:val="5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Бюджет города</w:t>
            </w:r>
          </w:p>
        </w:tc>
        <w:tc>
          <w:tcPr>
            <w:tcW w:w="1138" w:type="dxa"/>
            <w:gridSpan w:val="2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до 1 февраля года, следующего за отчетным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Комитет внутренней политики и кадров Администрации г. Курска, управление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информации и печати Администрации г.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Информирование населения о проводимых антикоррупционных мероприятиях</w:t>
            </w:r>
          </w:p>
        </w:tc>
      </w:tr>
      <w:tr w:rsidR="00E3199E" w:rsidRPr="00E3199E" w:rsidTr="00F348BB">
        <w:tc>
          <w:tcPr>
            <w:tcW w:w="2546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Итого по задаче N 7:</w:t>
            </w:r>
          </w:p>
        </w:tc>
        <w:tc>
          <w:tcPr>
            <w:tcW w:w="1196" w:type="dxa"/>
            <w:gridSpan w:val="5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gridSpan w:val="2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rPr>
          <w:gridAfter w:val="1"/>
          <w:wAfter w:w="555" w:type="dxa"/>
        </w:trPr>
        <w:tc>
          <w:tcPr>
            <w:tcW w:w="14958" w:type="dxa"/>
            <w:gridSpan w:val="18"/>
          </w:tcPr>
          <w:p w:rsidR="00A331C2" w:rsidRPr="00E3199E" w:rsidRDefault="00A331C2" w:rsidP="00E3199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Задача N 8. Обеспечение решения вопросов местного значения и исполнение делегированных полномочий</w:t>
            </w: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Финансовое обеспечение деятельности органов местного самоуправления - всего в том числе:</w:t>
            </w:r>
          </w:p>
        </w:tc>
        <w:tc>
          <w:tcPr>
            <w:tcW w:w="1196" w:type="dxa"/>
            <w:gridSpan w:val="5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8" w:type="dxa"/>
            <w:gridSpan w:val="2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1146466,6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218355,3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231142,7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221924,2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221989,5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80149,4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172905,5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2268" w:type="dxa"/>
            <w:gridSpan w:val="2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Уровень исполнения полномочий - 100%</w:t>
            </w:r>
          </w:p>
        </w:tc>
      </w:tr>
      <w:tr w:rsidR="00E3199E" w:rsidRPr="00E3199E" w:rsidTr="00F348BB">
        <w:tc>
          <w:tcPr>
            <w:tcW w:w="596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1.8.1</w:t>
            </w: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Финансовое обеспечение деятельности Администрации города Курска</w:t>
            </w:r>
          </w:p>
        </w:tc>
        <w:tc>
          <w:tcPr>
            <w:tcW w:w="1196" w:type="dxa"/>
            <w:gridSpan w:val="5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8" w:type="dxa"/>
            <w:gridSpan w:val="2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354170,6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69681,5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72186,8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71719,0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71719,0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14752,8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54111,4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  <w:vMerge w:val="restart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5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Областной бюджет (субвенция)</w:t>
            </w:r>
          </w:p>
        </w:tc>
        <w:tc>
          <w:tcPr>
            <w:tcW w:w="1138" w:type="dxa"/>
            <w:gridSpan w:val="2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1178,8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157,2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154,9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278,4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278,4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154,9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154,9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1.8.2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Финансовое обеспечение деятельности Главы города Курска</w:t>
            </w:r>
          </w:p>
        </w:tc>
        <w:tc>
          <w:tcPr>
            <w:tcW w:w="1196" w:type="dxa"/>
            <w:gridSpan w:val="5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8" w:type="dxa"/>
            <w:gridSpan w:val="2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18179,2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3124,9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3078,0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3183,1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3183,1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3183,1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2426,8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1.8.3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Обеспечение деятельности по организации мобилизационной готовности экономики</w:t>
            </w:r>
          </w:p>
        </w:tc>
        <w:tc>
          <w:tcPr>
            <w:tcW w:w="1196" w:type="dxa"/>
            <w:gridSpan w:val="5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8" w:type="dxa"/>
            <w:gridSpan w:val="2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13,9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1.8.4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Финансовое обеспечение деятельности администрации Центрального округа города Курска</w:t>
            </w:r>
          </w:p>
        </w:tc>
        <w:tc>
          <w:tcPr>
            <w:tcW w:w="1196" w:type="dxa"/>
            <w:gridSpan w:val="5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8" w:type="dxa"/>
            <w:gridSpan w:val="2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130680,5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25316,6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25538,4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25194,7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25194,7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8818,6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20617,4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Центрального округа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1.8.5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Финансовое обеспечение деятельности администрации Железнодорожного округа города Курска</w:t>
            </w:r>
          </w:p>
        </w:tc>
        <w:tc>
          <w:tcPr>
            <w:tcW w:w="1196" w:type="dxa"/>
            <w:gridSpan w:val="5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8" w:type="dxa"/>
            <w:gridSpan w:val="2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98935,9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18773,0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19248,8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18878,3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18878,3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6607,4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16550,0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Железнодорожного округа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1.8.6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Финансовое обеспечение деятельности администрации Сеймского округа города Курска</w:t>
            </w:r>
          </w:p>
        </w:tc>
        <w:tc>
          <w:tcPr>
            <w:tcW w:w="1196" w:type="dxa"/>
            <w:gridSpan w:val="5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8" w:type="dxa"/>
            <w:gridSpan w:val="2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126130,1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23706,0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23652,1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24179,0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24179,0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8462,7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21951,3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Сеймского округа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1.8.7</w:t>
            </w: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Финансовое обеспечение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1196" w:type="dxa"/>
            <w:gridSpan w:val="5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Областной бюджет (субвенция)</w:t>
            </w:r>
          </w:p>
        </w:tc>
        <w:tc>
          <w:tcPr>
            <w:tcW w:w="1138" w:type="dxa"/>
            <w:gridSpan w:val="2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1825,0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296,0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305,8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305,8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305,8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305,8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305,8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Центрального округа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5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1825,0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296,0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305,8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305,8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305,8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305,8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305,8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Железнодорожного округа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5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1825,0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296,0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305,8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305,8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305,8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305,8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305,8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Сеймского округа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1.8.8</w:t>
            </w: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Финансовое обеспечение отдельных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государственных полномочий в области трудовых отношений</w:t>
            </w:r>
          </w:p>
        </w:tc>
        <w:tc>
          <w:tcPr>
            <w:tcW w:w="1196" w:type="dxa"/>
            <w:gridSpan w:val="5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Областной бюджет (субвенция)</w:t>
            </w:r>
          </w:p>
        </w:tc>
        <w:tc>
          <w:tcPr>
            <w:tcW w:w="1138" w:type="dxa"/>
            <w:gridSpan w:val="2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1825,0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296,0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305,8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305,8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305,8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305,8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305,8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Администрация Центрального округа города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5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1825,0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296,0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305,8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305,8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305,8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305,8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305,8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Железнодорожного округа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5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1825,0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296,0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305,8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305,8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305,8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305,8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305,8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Сеймского округа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1.8.9</w:t>
            </w: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Финансовое обеспечение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196" w:type="dxa"/>
            <w:gridSpan w:val="5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Федеральный бюджет (субвенция)</w:t>
            </w:r>
          </w:p>
        </w:tc>
        <w:tc>
          <w:tcPr>
            <w:tcW w:w="1138" w:type="dxa"/>
            <w:gridSpan w:val="2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54645,1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10594,2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11464,0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7644,0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7666,1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7985,1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9291,7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Центрального округа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5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12826,7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2409,3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2589,0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1972,2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1993,8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2312,8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1549,6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Железнодорожного округа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5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24488,1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4592,4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4925,5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3434,3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3455,9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3775,0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4305,0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Сеймского округа города Курска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1.8.10</w:t>
            </w:r>
          </w:p>
        </w:tc>
        <w:tc>
          <w:tcPr>
            <w:tcW w:w="1950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Финансовое обеспечение расходов на содержание и организацию деятельности МКУ "Автопредприятие Администрации города Курска"</w:t>
            </w:r>
          </w:p>
        </w:tc>
        <w:tc>
          <w:tcPr>
            <w:tcW w:w="1196" w:type="dxa"/>
            <w:gridSpan w:val="5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8" w:type="dxa"/>
            <w:gridSpan w:val="2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314017,8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58115,0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66315,6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63606,1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63606,1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22262,1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40112,7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2019 - 2024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МКУ "Автопредприятие Администрации города Курска"</w:t>
            </w:r>
          </w:p>
        </w:tc>
        <w:tc>
          <w:tcPr>
            <w:tcW w:w="2268" w:type="dxa"/>
            <w:gridSpan w:val="2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99E" w:rsidRPr="00E3199E" w:rsidTr="00F348BB">
        <w:tc>
          <w:tcPr>
            <w:tcW w:w="596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1.8.11</w:t>
            </w:r>
          </w:p>
        </w:tc>
        <w:tc>
          <w:tcPr>
            <w:tcW w:w="1950" w:type="dxa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Финансовое обеспечение отдельных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государственных полномочий Курской области по составлению (изменению и дополнению) списков кандидатов в присяжные заседатели федеральных судов общей юриспруденции в России</w:t>
            </w:r>
          </w:p>
        </w:tc>
        <w:tc>
          <w:tcPr>
            <w:tcW w:w="1196" w:type="dxa"/>
            <w:gridSpan w:val="5"/>
            <w:vMerge w:val="restart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Бюджет города</w:t>
            </w:r>
          </w:p>
        </w:tc>
        <w:tc>
          <w:tcPr>
            <w:tcW w:w="1138" w:type="dxa"/>
            <w:gridSpan w:val="2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134,9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56,4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78,5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 xml:space="preserve">Администрация Центрального округа города </w:t>
            </w:r>
            <w:r w:rsidRPr="00E3199E">
              <w:rPr>
                <w:rFonts w:ascii="Times New Roman" w:hAnsi="Times New Roman" w:cs="Times New Roman"/>
                <w:sz w:val="20"/>
              </w:rPr>
              <w:lastRenderedPageBreak/>
              <w:t>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5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39,0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14,4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24,6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2019 - 2020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Железнодорожного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c>
          <w:tcPr>
            <w:tcW w:w="596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gridSpan w:val="5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76,1</w:t>
            </w:r>
          </w:p>
        </w:tc>
        <w:tc>
          <w:tcPr>
            <w:tcW w:w="99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24,4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51,7</w:t>
            </w:r>
          </w:p>
        </w:tc>
        <w:tc>
          <w:tcPr>
            <w:tcW w:w="85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2019, 2020</w:t>
            </w:r>
          </w:p>
        </w:tc>
        <w:tc>
          <w:tcPr>
            <w:tcW w:w="15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Администрация Сеймского округа города Курска</w:t>
            </w:r>
          </w:p>
        </w:tc>
        <w:tc>
          <w:tcPr>
            <w:tcW w:w="2268" w:type="dxa"/>
            <w:gridSpan w:val="2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blPrEx>
          <w:tblBorders>
            <w:insideH w:val="nil"/>
          </w:tblBorders>
        </w:tblPrEx>
        <w:tc>
          <w:tcPr>
            <w:tcW w:w="596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1.8.12</w:t>
            </w:r>
          </w:p>
        </w:tc>
        <w:tc>
          <w:tcPr>
            <w:tcW w:w="1950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Расходы на проведение Всероссийской переписи населения</w:t>
            </w:r>
          </w:p>
        </w:tc>
        <w:tc>
          <w:tcPr>
            <w:tcW w:w="1196" w:type="dxa"/>
            <w:gridSpan w:val="5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blPrEx>
          <w:tblBorders>
            <w:insideH w:val="nil"/>
          </w:tblBorders>
        </w:tblPrEx>
        <w:tc>
          <w:tcPr>
            <w:tcW w:w="2546" w:type="dxa"/>
            <w:gridSpan w:val="2"/>
            <w:tcBorders>
              <w:bottom w:val="nil"/>
            </w:tcBorders>
            <w:vAlign w:val="center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Итого по задаче N 1:</w:t>
            </w:r>
          </w:p>
        </w:tc>
        <w:tc>
          <w:tcPr>
            <w:tcW w:w="1196" w:type="dxa"/>
            <w:gridSpan w:val="5"/>
            <w:tcBorders>
              <w:bottom w:val="nil"/>
            </w:tcBorders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1146468,1</w:t>
            </w:r>
          </w:p>
        </w:tc>
        <w:tc>
          <w:tcPr>
            <w:tcW w:w="99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218355,3</w:t>
            </w:r>
          </w:p>
        </w:tc>
        <w:tc>
          <w:tcPr>
            <w:tcW w:w="851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231142,7</w:t>
            </w:r>
          </w:p>
        </w:tc>
        <w:tc>
          <w:tcPr>
            <w:tcW w:w="850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221924,2</w:t>
            </w: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221989,5</w:t>
            </w:r>
          </w:p>
        </w:tc>
        <w:tc>
          <w:tcPr>
            <w:tcW w:w="113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80149,4</w:t>
            </w:r>
          </w:p>
        </w:tc>
        <w:tc>
          <w:tcPr>
            <w:tcW w:w="993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172907,0</w:t>
            </w: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blPrEx>
          <w:tblBorders>
            <w:insideH w:val="nil"/>
          </w:tblBorders>
        </w:tblPrEx>
        <w:tc>
          <w:tcPr>
            <w:tcW w:w="2546" w:type="dxa"/>
            <w:gridSpan w:val="2"/>
            <w:tcBorders>
              <w:bottom w:val="nil"/>
            </w:tcBorders>
            <w:vAlign w:val="center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Итого по цели N 1:</w:t>
            </w:r>
          </w:p>
        </w:tc>
        <w:tc>
          <w:tcPr>
            <w:tcW w:w="1196" w:type="dxa"/>
            <w:gridSpan w:val="5"/>
            <w:tcBorders>
              <w:bottom w:val="nil"/>
            </w:tcBorders>
            <w:vAlign w:val="center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1511256,2</w:t>
            </w:r>
          </w:p>
        </w:tc>
        <w:tc>
          <w:tcPr>
            <w:tcW w:w="99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274061,5</w:t>
            </w:r>
          </w:p>
        </w:tc>
        <w:tc>
          <w:tcPr>
            <w:tcW w:w="851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314329,6</w:t>
            </w:r>
          </w:p>
        </w:tc>
        <w:tc>
          <w:tcPr>
            <w:tcW w:w="850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327865,9</w:t>
            </w: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280656,4</w:t>
            </w:r>
          </w:p>
        </w:tc>
        <w:tc>
          <w:tcPr>
            <w:tcW w:w="113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110558,4</w:t>
            </w:r>
          </w:p>
        </w:tc>
        <w:tc>
          <w:tcPr>
            <w:tcW w:w="993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203784,4</w:t>
            </w: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blPrEx>
          <w:tblBorders>
            <w:insideH w:val="nil"/>
          </w:tblBorders>
        </w:tblPrEx>
        <w:tc>
          <w:tcPr>
            <w:tcW w:w="2546" w:type="dxa"/>
            <w:gridSpan w:val="2"/>
            <w:tcBorders>
              <w:bottom w:val="nil"/>
            </w:tcBorders>
            <w:vAlign w:val="center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Всего по программе</w:t>
            </w:r>
          </w:p>
        </w:tc>
        <w:tc>
          <w:tcPr>
            <w:tcW w:w="1196" w:type="dxa"/>
            <w:gridSpan w:val="5"/>
            <w:tcBorders>
              <w:bottom w:val="nil"/>
            </w:tcBorders>
            <w:vAlign w:val="center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8" w:type="dxa"/>
            <w:gridSpan w:val="2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1511256,2</w:t>
            </w:r>
          </w:p>
        </w:tc>
        <w:tc>
          <w:tcPr>
            <w:tcW w:w="99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274061,5</w:t>
            </w:r>
          </w:p>
        </w:tc>
        <w:tc>
          <w:tcPr>
            <w:tcW w:w="851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314329,6</w:t>
            </w:r>
          </w:p>
        </w:tc>
        <w:tc>
          <w:tcPr>
            <w:tcW w:w="850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327865,9</w:t>
            </w: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280656,4</w:t>
            </w:r>
          </w:p>
        </w:tc>
        <w:tc>
          <w:tcPr>
            <w:tcW w:w="1134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110558,4</w:t>
            </w:r>
          </w:p>
        </w:tc>
        <w:tc>
          <w:tcPr>
            <w:tcW w:w="993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3199E">
              <w:rPr>
                <w:rFonts w:ascii="Times New Roman" w:hAnsi="Times New Roman" w:cs="Times New Roman"/>
                <w:sz w:val="20"/>
              </w:rPr>
              <w:t>203784,4</w:t>
            </w:r>
          </w:p>
        </w:tc>
        <w:tc>
          <w:tcPr>
            <w:tcW w:w="992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199E" w:rsidRPr="00E3199E" w:rsidTr="00F348BB">
        <w:tblPrEx>
          <w:tblBorders>
            <w:insideH w:val="nil"/>
          </w:tblBorders>
        </w:tblPrEx>
        <w:tc>
          <w:tcPr>
            <w:tcW w:w="15513" w:type="dxa"/>
            <w:gridSpan w:val="19"/>
            <w:tcBorders>
              <w:top w:val="nil"/>
            </w:tcBorders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331C2" w:rsidRPr="00E3199E" w:rsidRDefault="00A331C2" w:rsidP="00E3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331C2" w:rsidRPr="00E319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331C2" w:rsidRPr="00E3199E" w:rsidRDefault="00A331C2" w:rsidP="00E31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331C2" w:rsidRPr="00E3199E" w:rsidRDefault="00A331C2" w:rsidP="00E31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</w:p>
    <w:p w:rsidR="00A331C2" w:rsidRPr="00E3199E" w:rsidRDefault="00A331C2" w:rsidP="00E31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"Развитие системы муниципального управления</w:t>
      </w:r>
    </w:p>
    <w:p w:rsidR="00A331C2" w:rsidRPr="00E3199E" w:rsidRDefault="00A331C2" w:rsidP="00E31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городе Курске на 2019 - 2024 годы"</w:t>
      </w:r>
    </w:p>
    <w:p w:rsidR="00A331C2" w:rsidRPr="00E3199E" w:rsidRDefault="00A331C2" w:rsidP="00E31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от 12 октября 2018 г. N 2383</w:t>
      </w:r>
    </w:p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83"/>
      <w:bookmarkEnd w:id="2"/>
      <w:r w:rsidRPr="00E3199E">
        <w:rPr>
          <w:rFonts w:ascii="Times New Roman" w:hAnsi="Times New Roman" w:cs="Times New Roman"/>
          <w:sz w:val="28"/>
          <w:szCs w:val="28"/>
        </w:rPr>
        <w:t>ФИНАНСОВОЕ ОБЕСПЕЧЕНИЕ</w:t>
      </w:r>
    </w:p>
    <w:p w:rsidR="00A331C2" w:rsidRPr="00E3199E" w:rsidRDefault="00A331C2" w:rsidP="00E31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МУНИЦИПАЛЬНОЙ ПРОГРАММЫ "РАЗВИТИЕ СИСТЕМЫ МУНИЦИПАЛЬНОГО</w:t>
      </w:r>
    </w:p>
    <w:p w:rsidR="00A331C2" w:rsidRPr="00E3199E" w:rsidRDefault="00A331C2" w:rsidP="00E31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УПРАВЛЕНИЯ В ГОРОДЕ КУРСКЕ НА 2019 - 2024 ГОДЫ"</w:t>
      </w:r>
    </w:p>
    <w:p w:rsidR="00A331C2" w:rsidRPr="00E3199E" w:rsidRDefault="00A331C2" w:rsidP="00E3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(тыс. руб.)</w:t>
      </w:r>
    </w:p>
    <w:p w:rsidR="00A331C2" w:rsidRPr="00E3199E" w:rsidRDefault="00A331C2" w:rsidP="00E3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528"/>
        <w:gridCol w:w="1259"/>
        <w:gridCol w:w="1260"/>
        <w:gridCol w:w="1260"/>
        <w:gridCol w:w="1525"/>
        <w:gridCol w:w="1616"/>
        <w:gridCol w:w="1525"/>
      </w:tblGrid>
      <w:tr w:rsidR="00E3199E" w:rsidRPr="00E3199E">
        <w:tc>
          <w:tcPr>
            <w:tcW w:w="3118" w:type="dxa"/>
            <w:vMerge w:val="restart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28" w:type="dxa"/>
            <w:vMerge w:val="restart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Всего за период реализации программы</w:t>
            </w:r>
          </w:p>
        </w:tc>
        <w:tc>
          <w:tcPr>
            <w:tcW w:w="8445" w:type="dxa"/>
            <w:gridSpan w:val="6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E3199E" w:rsidRPr="00E3199E">
        <w:tc>
          <w:tcPr>
            <w:tcW w:w="3118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60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60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25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616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25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E3199E" w:rsidRPr="00E3199E">
        <w:tc>
          <w:tcPr>
            <w:tcW w:w="3118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1511256,2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274061,5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314329,6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327865,9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280656,4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110558,4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203784,4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 xml:space="preserve">в разрезе главных распорядителей средств бюджета города Курска </w:t>
            </w: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(ГРБС), ответственных за реализацию муниципальной программы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города Курска - всего по программе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1386283,8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252408,2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291082,3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302662,6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263265,5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92341,1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184524,1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в разрезе (ГРБС)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Курское городское Собрание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5567,2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897,8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949,8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966,3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779,1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1911,5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Комитет городского хозяйства города Курска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6489,8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1949,9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2996,7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1002,5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350,8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города Курска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1514,7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208,6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690,8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224,7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224,7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87,3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Курска в том числе: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847668,8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154677,5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177536,4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187378,1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162022,3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56707,8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109346,7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МБУ "Редакция газеты "Городские известия"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54464,7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9413,2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10294,6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12335,8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10802,7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3710,9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7900,5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МКУ "Автопредприятие Администрации города Курска"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316654,4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58115,0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66315,6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67313,5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63606,1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22262,1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39042,1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Центрального округа города Курска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156628,2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29252,2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30534,2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33752,0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29988,2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10679,9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22421,7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Администрация Железнодорожного округа города Курска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113202,2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20771,3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22422,0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23375,7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21102,4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7395,1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18135,7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Администрация Сеймского округа города Курска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142146,3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26037,1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26258,6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29935,9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26874,3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9429,3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23611,1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Комитет архитектуры и градостроительства города Курска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5344,9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1017,1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1318,0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1089,2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1090,4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381,6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448,7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Комитет финансов города Курска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16760,4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2834,8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8260,1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3162,7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1418,5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423,2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661,1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Комитет социальной защиты населения города Курска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8984,8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343,0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2321,0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2494,9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2547,2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891,5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387,3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Комитет жилищно-коммунального хозяйства города Курска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17002,5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2955,7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4249,5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3346,8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3163,1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478,2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2809,3</w:t>
            </w:r>
          </w:p>
        </w:tc>
        <w:bookmarkStart w:id="3" w:name="_GoBack"/>
        <w:bookmarkEnd w:id="3"/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Комитет дорожного хозяйства города Курска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5381,6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754,2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1701,0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1299,5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1205,2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421,8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комитет </w:t>
            </w: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Курска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1148,0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1000,1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147,9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экологической безопасности и природопользования города Курска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459,7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400,6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города Курска - всего в том числе: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25074,9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4224,9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6292,6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5489,8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5150,1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2696,2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1221,3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муниципальным имуществом города Курска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20531,0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3264,1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5352,4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4574,9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4329,6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2409,0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601,0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Управление по учету и распределению жилья города Курска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4543,9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960,8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940,2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914,9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820,5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287,2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города Курска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8219,7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1478,9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1529,0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1636,8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1652,3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578,3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1344,3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и развития дорожной сети города Курска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1203,4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1056,6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146,7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закупок для муниципальных нужд города Курска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1215,4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116,8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277,6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Департамент пассажирского транспорта города Курска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4949,3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922,0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962,1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1096,5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1096,5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383,8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488,3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791,6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161,6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города Курска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6000,6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857,2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1348,7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1563,5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1503,5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526,2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201,4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2653,6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535,7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405,7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650,2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567,4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198,6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296,0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контроля города Курска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7118,9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1322,8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1528,4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1510,2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1513,8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529,8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713,9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Контрольно-ревизионное управление города Курска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945,3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113,3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141,6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415,3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158,9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бюджет (субвенция) - всего по программе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12718,7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2057,5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2114,0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2144,4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2144,4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2144,4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2114,0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в разрезе (ГРБС)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Курска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1675,1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281,5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278,4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279,2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Администрация Центрального округа города Курска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3681,2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592,0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611,6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622,0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622,0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622,0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611,6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Администрация Железнодорожного округа города Курска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3681,2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592,0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611,6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622,0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622,0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622,0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611,6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Администрация Сеймского округа города Курска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3681,2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592,0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611,6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622,0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622,0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622,0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611,6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областной бюджет (грант) - всего по программе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в разрезе (ГРБС)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города Курска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федеральный бюджет (субвенция) - всего по программе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100253,7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17595,8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19133,3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21058,9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13246,5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14072,9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15146,3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в разрезе (ГРБС)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Администрация Центрального округа города Курска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59075,0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10594,2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11542,5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11864,7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7796,8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7985,10000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9291,67100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Администрация Железнодорожного округа города Курска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13736,3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2409,3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2613,6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2857,2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1993,8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2312,78500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1549,60000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Администрация Сеймского округа города Курска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27442,4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4592,4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4977,2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6337,0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3455,9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3774,96900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4305,00000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прочие источники - всего по программе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в разрезе (ГРБС)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99E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</w:t>
            </w: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Курска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1C2" w:rsidRPr="00E3199E">
        <w:tc>
          <w:tcPr>
            <w:tcW w:w="3118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"Редакция газеты "Городские известия"</w:t>
            </w:r>
          </w:p>
        </w:tc>
        <w:tc>
          <w:tcPr>
            <w:tcW w:w="152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125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260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616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525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</w:tbl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331C2" w:rsidRPr="00E3199E" w:rsidRDefault="00A331C2" w:rsidP="00E31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331C2" w:rsidRPr="00E3199E" w:rsidRDefault="00A331C2" w:rsidP="00E31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Администрации города Курска</w:t>
      </w:r>
    </w:p>
    <w:p w:rsidR="00A331C2" w:rsidRPr="00E3199E" w:rsidRDefault="00A331C2" w:rsidP="00E31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"Развитие системы муниципального управления</w:t>
      </w:r>
    </w:p>
    <w:p w:rsidR="00A331C2" w:rsidRPr="00E3199E" w:rsidRDefault="00A331C2" w:rsidP="00E31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в городе Курске на 2019 - 2024 годы"</w:t>
      </w:r>
    </w:p>
    <w:p w:rsidR="00A331C2" w:rsidRPr="00E3199E" w:rsidRDefault="00A331C2" w:rsidP="00E319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от 12 октября 2018 г. N 2383</w:t>
      </w:r>
    </w:p>
    <w:p w:rsidR="00A331C2" w:rsidRPr="00E3199E" w:rsidRDefault="00A331C2" w:rsidP="00E3199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867"/>
      <w:bookmarkEnd w:id="4"/>
      <w:r w:rsidRPr="00E3199E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A331C2" w:rsidRPr="00E3199E" w:rsidRDefault="00A331C2" w:rsidP="00E31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МУНИЦИПАЛЬНОЙ ПРОГРАММЫ "РАЗВИТИЕ СИСТЕМЫ МУНИЦИПАЛЬНОГО</w:t>
      </w:r>
    </w:p>
    <w:p w:rsidR="00A331C2" w:rsidRPr="00E3199E" w:rsidRDefault="00A331C2" w:rsidP="00E319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199E">
        <w:rPr>
          <w:rFonts w:ascii="Times New Roman" w:hAnsi="Times New Roman" w:cs="Times New Roman"/>
          <w:sz w:val="28"/>
          <w:szCs w:val="28"/>
        </w:rPr>
        <w:t>УПРАВЛЕНИЯ В ГОРОДЕ КУРСКЕ НА 2019 - 2024 ГОДЫ"</w:t>
      </w:r>
    </w:p>
    <w:p w:rsidR="00A331C2" w:rsidRPr="00E3199E" w:rsidRDefault="00A331C2" w:rsidP="00E3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1C2" w:rsidRPr="00E3199E" w:rsidRDefault="00A331C2" w:rsidP="00E319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891"/>
        <w:gridCol w:w="1417"/>
        <w:gridCol w:w="1531"/>
        <w:gridCol w:w="849"/>
        <w:gridCol w:w="851"/>
        <w:gridCol w:w="993"/>
        <w:gridCol w:w="992"/>
        <w:gridCol w:w="1134"/>
        <w:gridCol w:w="1134"/>
        <w:gridCol w:w="1587"/>
      </w:tblGrid>
      <w:tr w:rsidR="00E3199E" w:rsidRPr="00E3199E">
        <w:tc>
          <w:tcPr>
            <w:tcW w:w="708" w:type="dxa"/>
            <w:vMerge w:val="restart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91" w:type="dxa"/>
            <w:vMerge w:val="restart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показателей, целей и задач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  <w:vMerge w:val="restart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До начала реализации Программы</w:t>
            </w:r>
          </w:p>
        </w:tc>
        <w:tc>
          <w:tcPr>
            <w:tcW w:w="7540" w:type="dxa"/>
            <w:gridSpan w:val="7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Программы</w:t>
            </w:r>
          </w:p>
        </w:tc>
      </w:tr>
      <w:tr w:rsidR="00E3199E" w:rsidRPr="00E3199E">
        <w:tc>
          <w:tcPr>
            <w:tcW w:w="708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A331C2" w:rsidRPr="00E3199E" w:rsidRDefault="00A331C2" w:rsidP="00E31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1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93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587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За период реализации Программы</w:t>
            </w:r>
          </w:p>
        </w:tc>
      </w:tr>
      <w:tr w:rsidR="00E3199E" w:rsidRPr="00E3199E">
        <w:tc>
          <w:tcPr>
            <w:tcW w:w="708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7" w:type="dxa"/>
            <w:vAlign w:val="center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3199E" w:rsidRPr="00E3199E">
        <w:tc>
          <w:tcPr>
            <w:tcW w:w="708" w:type="dxa"/>
          </w:tcPr>
          <w:p w:rsidR="00A331C2" w:rsidRPr="00E3199E" w:rsidRDefault="00A331C2" w:rsidP="00E3199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3379" w:type="dxa"/>
            <w:gridSpan w:val="10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муниципального управления</w:t>
            </w:r>
          </w:p>
        </w:tc>
      </w:tr>
      <w:tr w:rsidR="00E3199E" w:rsidRPr="00E3199E">
        <w:tc>
          <w:tcPr>
            <w:tcW w:w="14087" w:type="dxa"/>
            <w:gridSpan w:val="11"/>
          </w:tcPr>
          <w:p w:rsidR="00A331C2" w:rsidRPr="00E3199E" w:rsidRDefault="00A331C2" w:rsidP="00E3199E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N 1. Создание условий для развития муниципальной службы и охраны труда в органах Администрации города Курска</w:t>
            </w:r>
          </w:p>
        </w:tc>
      </w:tr>
      <w:tr w:rsidR="00E3199E" w:rsidRPr="00E3199E">
        <w:tc>
          <w:tcPr>
            <w:tcW w:w="70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891" w:type="dxa"/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Обеспечение профессиональной переподготовки муниципальных служащих, дополнительного профессионального образования, участия в семинарах, конференциях и форумах, тестирование кандидатов на включение в резерв управленческих кадров города Курска</w:t>
            </w:r>
          </w:p>
        </w:tc>
        <w:tc>
          <w:tcPr>
            <w:tcW w:w="1417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3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4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87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</w:tr>
      <w:tr w:rsidR="00E3199E" w:rsidRPr="00E3199E">
        <w:tc>
          <w:tcPr>
            <w:tcW w:w="70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2891" w:type="dxa"/>
            <w:vAlign w:val="center"/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служащих, принявших участие в информационно-практических семинарах по вопросам деятельности органов </w:t>
            </w: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самоуправления, конференциях, форумах</w:t>
            </w:r>
          </w:p>
        </w:tc>
        <w:tc>
          <w:tcPr>
            <w:tcW w:w="1417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53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4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87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E3199E" w:rsidRPr="00E3199E">
        <w:tc>
          <w:tcPr>
            <w:tcW w:w="70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2891" w:type="dxa"/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аттестацию</w:t>
            </w:r>
          </w:p>
        </w:tc>
        <w:tc>
          <w:tcPr>
            <w:tcW w:w="1417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3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4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587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в среднем за год)</w:t>
            </w:r>
          </w:p>
        </w:tc>
      </w:tr>
      <w:tr w:rsidR="00E3199E" w:rsidRPr="00E3199E">
        <w:tc>
          <w:tcPr>
            <w:tcW w:w="70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2891" w:type="dxa"/>
            <w:vAlign w:val="center"/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Число муниципальных служащих, участвующих в областном конкурсе "Лучший муниципальный служащий"</w:t>
            </w:r>
          </w:p>
        </w:tc>
        <w:tc>
          <w:tcPr>
            <w:tcW w:w="1417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3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3199E" w:rsidRPr="00E3199E">
        <w:tc>
          <w:tcPr>
            <w:tcW w:w="70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2891" w:type="dxa"/>
            <w:vAlign w:val="center"/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Количество обученных по охране труда руководителей и специалистов (в организациях, имеющих лицензию на право образовательной деятельности)</w:t>
            </w:r>
          </w:p>
        </w:tc>
        <w:tc>
          <w:tcPr>
            <w:tcW w:w="1417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3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87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E3199E" w:rsidRPr="00E3199E">
        <w:tc>
          <w:tcPr>
            <w:tcW w:w="70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2891" w:type="dxa"/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служащих, прошедших диспансеризацию</w:t>
            </w:r>
          </w:p>
        </w:tc>
        <w:tc>
          <w:tcPr>
            <w:tcW w:w="1417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53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84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1587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среднем за год)</w:t>
            </w:r>
          </w:p>
        </w:tc>
      </w:tr>
      <w:tr w:rsidR="00E3199E" w:rsidRPr="00E3199E">
        <w:tc>
          <w:tcPr>
            <w:tcW w:w="14087" w:type="dxa"/>
            <w:gridSpan w:val="11"/>
          </w:tcPr>
          <w:p w:rsidR="00A331C2" w:rsidRPr="00E3199E" w:rsidRDefault="00A331C2" w:rsidP="00E3199E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N 2. Развитие информационно-телекоммуникационных технологий в органах Администрации города Курска</w:t>
            </w:r>
          </w:p>
        </w:tc>
      </w:tr>
      <w:tr w:rsidR="00E3199E" w:rsidRPr="00E3199E">
        <w:tc>
          <w:tcPr>
            <w:tcW w:w="70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2891" w:type="dxa"/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Доля автоматизированных рабочих мест с антивирусной защитой в общем количестве автоматизированных рабочих мест (использование отечественного ПО)</w:t>
            </w:r>
          </w:p>
        </w:tc>
        <w:tc>
          <w:tcPr>
            <w:tcW w:w="1417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87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3199E" w:rsidRPr="00E3199E">
        <w:tc>
          <w:tcPr>
            <w:tcW w:w="14087" w:type="dxa"/>
            <w:gridSpan w:val="11"/>
          </w:tcPr>
          <w:p w:rsidR="00A331C2" w:rsidRPr="00E3199E" w:rsidRDefault="00A331C2" w:rsidP="00E3199E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Задача N 3. Повышение уровня информационной открытости органов Администрации города Курска.</w:t>
            </w:r>
          </w:p>
        </w:tc>
      </w:tr>
      <w:tr w:rsidR="00E3199E" w:rsidRPr="00E3199E">
        <w:tc>
          <w:tcPr>
            <w:tcW w:w="70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2891" w:type="dxa"/>
            <w:vAlign w:val="center"/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организованных в СМИ "прямых линий", "прямых эфиров", интервью с руководителями Администрации города Курска, Курского городского Собрания, отраслевых </w:t>
            </w: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территориальных органов Администрации города Курска</w:t>
            </w:r>
          </w:p>
        </w:tc>
        <w:tc>
          <w:tcPr>
            <w:tcW w:w="1417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3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4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87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58 (ежегодно)</w:t>
            </w:r>
          </w:p>
        </w:tc>
      </w:tr>
      <w:tr w:rsidR="00E3199E" w:rsidRPr="00E3199E">
        <w:tc>
          <w:tcPr>
            <w:tcW w:w="14087" w:type="dxa"/>
            <w:gridSpan w:val="11"/>
          </w:tcPr>
          <w:p w:rsidR="00A331C2" w:rsidRPr="00E3199E" w:rsidRDefault="00A331C2" w:rsidP="00E3199E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N 4. Обеспечение потребности населения в предоставлении муниципальных услуг</w:t>
            </w:r>
          </w:p>
        </w:tc>
      </w:tr>
      <w:tr w:rsidR="00E3199E" w:rsidRPr="00E3199E">
        <w:tc>
          <w:tcPr>
            <w:tcW w:w="70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2891" w:type="dxa"/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Доля муниципальных услуг, предоставляемых отраслевыми и территориальными органами Администрации города Курска, в отношении которых проводится мониторинг качества услуг, в общем количестве муниципальных услуг</w:t>
            </w:r>
          </w:p>
        </w:tc>
        <w:tc>
          <w:tcPr>
            <w:tcW w:w="1417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4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87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увеличение на 10</w:t>
            </w:r>
          </w:p>
        </w:tc>
      </w:tr>
      <w:tr w:rsidR="00E3199E" w:rsidRPr="00E3199E">
        <w:tc>
          <w:tcPr>
            <w:tcW w:w="14087" w:type="dxa"/>
            <w:gridSpan w:val="11"/>
          </w:tcPr>
          <w:p w:rsidR="00A331C2" w:rsidRPr="00E3199E" w:rsidRDefault="00A331C2" w:rsidP="00E3199E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Задача N 5. Развитие институтов гражданского общества</w:t>
            </w:r>
          </w:p>
        </w:tc>
      </w:tr>
      <w:tr w:rsidR="00E3199E" w:rsidRPr="00E3199E">
        <w:tc>
          <w:tcPr>
            <w:tcW w:w="70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2891" w:type="dxa"/>
          </w:tcPr>
          <w:p w:rsidR="00A331C2" w:rsidRPr="00E3199E" w:rsidRDefault="00A331C2" w:rsidP="00E3199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общественных организаций, принявших участие в общегородских </w:t>
            </w: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</w:t>
            </w:r>
          </w:p>
        </w:tc>
        <w:tc>
          <w:tcPr>
            <w:tcW w:w="1417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3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4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87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увеличение на 30</w:t>
            </w:r>
          </w:p>
        </w:tc>
      </w:tr>
      <w:tr w:rsidR="00E3199E" w:rsidRPr="00E3199E">
        <w:tc>
          <w:tcPr>
            <w:tcW w:w="14087" w:type="dxa"/>
            <w:gridSpan w:val="11"/>
          </w:tcPr>
          <w:p w:rsidR="00A331C2" w:rsidRPr="00E3199E" w:rsidRDefault="00A331C2" w:rsidP="00E3199E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N 6. Укрепление международных и межрегиональных партнерских связей</w:t>
            </w:r>
          </w:p>
        </w:tc>
      </w:tr>
      <w:tr w:rsidR="00E3199E" w:rsidRPr="00E3199E">
        <w:tc>
          <w:tcPr>
            <w:tcW w:w="70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1.6.5</w:t>
            </w:r>
          </w:p>
        </w:tc>
        <w:tc>
          <w:tcPr>
            <w:tcW w:w="289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посвященных празднованию дней городов, мероприятий, связанных с развитием международного и межрегионального сотрудничества</w:t>
            </w:r>
          </w:p>
        </w:tc>
        <w:tc>
          <w:tcPr>
            <w:tcW w:w="1417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3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4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87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E3199E" w:rsidRPr="00E3199E">
        <w:tc>
          <w:tcPr>
            <w:tcW w:w="14087" w:type="dxa"/>
            <w:gridSpan w:val="11"/>
          </w:tcPr>
          <w:p w:rsidR="00A331C2" w:rsidRPr="00E3199E" w:rsidRDefault="00A331C2" w:rsidP="00E3199E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Задача N 7. Развитие антикоррупционных механизмов</w:t>
            </w:r>
          </w:p>
        </w:tc>
      </w:tr>
      <w:tr w:rsidR="00E3199E" w:rsidRPr="00E3199E">
        <w:tc>
          <w:tcPr>
            <w:tcW w:w="70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289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 представляемых в кадровую службу отраслевого и территориального органа Администрации города Курска сведений о доходах, расходах, об имуществе и </w:t>
            </w: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обязательствах имущественного характера в соответствии с действующим законодательством</w:t>
            </w:r>
          </w:p>
        </w:tc>
        <w:tc>
          <w:tcPr>
            <w:tcW w:w="1417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53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4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87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3199E" w:rsidRPr="00E3199E">
        <w:tc>
          <w:tcPr>
            <w:tcW w:w="708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1.7.3</w:t>
            </w:r>
          </w:p>
        </w:tc>
        <w:tc>
          <w:tcPr>
            <w:tcW w:w="2891" w:type="dxa"/>
          </w:tcPr>
          <w:p w:rsidR="00A331C2" w:rsidRPr="00E3199E" w:rsidRDefault="00A331C2" w:rsidP="00E319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Количество планов противодействия коррупции в Администрации города Курска, утвержденных правовыми актами Администрации города Курска</w:t>
            </w:r>
          </w:p>
        </w:tc>
        <w:tc>
          <w:tcPr>
            <w:tcW w:w="1417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7" w:type="dxa"/>
          </w:tcPr>
          <w:p w:rsidR="00A331C2" w:rsidRPr="00E3199E" w:rsidRDefault="00A331C2" w:rsidP="00E319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331C2" w:rsidRPr="00E3199E" w:rsidRDefault="00A331C2" w:rsidP="00E31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331C2" w:rsidRPr="00E3199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331C2" w:rsidRPr="00E3199E" w:rsidRDefault="00A331C2" w:rsidP="00E319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331C2" w:rsidRPr="00E3199E" w:rsidSect="00A331C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C2"/>
    <w:rsid w:val="002148A3"/>
    <w:rsid w:val="002569CE"/>
    <w:rsid w:val="00761C53"/>
    <w:rsid w:val="00A331C2"/>
    <w:rsid w:val="00A90A27"/>
    <w:rsid w:val="00CF545D"/>
    <w:rsid w:val="00E3199E"/>
    <w:rsid w:val="00F3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3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33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3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331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A8B5D0F38EFFA23E6DA2FC74DB69595F98376586B527123B78972F57B4F34CB59DF3E5A3B136424E9B4F3323C9E6A56A73ED1F40E35FB6C5B437M931G" TargetMode="External"/><Relationship Id="rId18" Type="http://schemas.openxmlformats.org/officeDocument/2006/relationships/hyperlink" Target="consultantplus://offline/ref=95A8B5D0F38EFFA23E6DA2FC74DB69595F98376587B02F183F78972F57B4F34CB59DF3E5A3B136424E9B4F3323C9E6A56A73ED1F40E35FB6C5B437M931G" TargetMode="External"/><Relationship Id="rId26" Type="http://schemas.openxmlformats.org/officeDocument/2006/relationships/hyperlink" Target="consultantplus://offline/ref=95A8B5D0F38EFFA23E6DA2FC74DB69595F98376589B522163478972F57B4F34CB59DF3E5A3B136424C9D493323C9E6A56A73ED1F40E35FB6C5B437M931G" TargetMode="External"/><Relationship Id="rId39" Type="http://schemas.openxmlformats.org/officeDocument/2006/relationships/hyperlink" Target="consultantplus://offline/ref=95A8B5D0F38EFFA23E6DBCF162B733555991606B8DB62D476127CC7200BDF91BE0D2F2ABE7B529424D854D362AM93FG" TargetMode="External"/><Relationship Id="rId21" Type="http://schemas.openxmlformats.org/officeDocument/2006/relationships/hyperlink" Target="consultantplus://offline/ref=95A8B5D0F38EFFA23E6DA2FC74DB69595F98376587B427143A78972F57B4F34CB59DF3E5A3B136424E9B4F3323C9E6A56A73ED1F40E35FB6C5B437M931G" TargetMode="External"/><Relationship Id="rId34" Type="http://schemas.openxmlformats.org/officeDocument/2006/relationships/hyperlink" Target="consultantplus://offline/ref=95A8B5D0F38EFFA23E6DBCF162B73355519A616C8EBB704D697EC07007B2A61EF5C3AAA6EEA2374150994F34M23AG" TargetMode="External"/><Relationship Id="rId42" Type="http://schemas.openxmlformats.org/officeDocument/2006/relationships/hyperlink" Target="consultantplus://offline/ref=95A8B5D0F38EFFA23E6DA2FC74DB69595F98376589B522163478972F57B4F34CB59DF3E5A3B136424C9D493323C9E6A56A73ED1F40E35FB6C5B437M931G" TargetMode="External"/><Relationship Id="rId47" Type="http://schemas.openxmlformats.org/officeDocument/2006/relationships/hyperlink" Target="consultantplus://offline/ref=95A8B5D0F38EFFA23E6DBCF162B733555B9B616F8EB82D476127CC7200BDF91BE0D2F2ABE7B529424D854D362AM93FG" TargetMode="External"/><Relationship Id="rId50" Type="http://schemas.openxmlformats.org/officeDocument/2006/relationships/hyperlink" Target="consultantplus://offline/ref=95A8B5D0F38EFFA23E6DBCF162B733555B94696A8EB52D476127CC7200BDF91BE0D2F2ABE7B529424D854D362AM93FG" TargetMode="External"/><Relationship Id="rId55" Type="http://schemas.openxmlformats.org/officeDocument/2006/relationships/hyperlink" Target="consultantplus://offline/ref=95A8B5D0F38EFFA23E6DBCF162B7335559906E6B8BB62D476127CC7200BDF91BE0D2F2ABE7B529424D854D362AM93FG" TargetMode="External"/><Relationship Id="rId63" Type="http://schemas.openxmlformats.org/officeDocument/2006/relationships/hyperlink" Target="consultantplus://offline/ref=95A8B5D0F38EFFA23E6DA2FC74DB69595F9837658BB820123F78972F57B4F34CB59DF3F7A3E93A4247854F35369FB7E3M33DG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95A8B5D0F38EFFA23E6DA2FC74DB69595F98376589B822133878972F57B4F34CB59DF3E5A3B136424E9B4F3323C9E6A56A73ED1F40E35FB6C5B437M93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A8B5D0F38EFFA23E6DA2FC74DB69595F98376586B821153478972F57B4F34CB59DF3E5A3B136424E9B4F3323C9E6A56A73ED1F40E35FB6C5B437M931G" TargetMode="External"/><Relationship Id="rId29" Type="http://schemas.openxmlformats.org/officeDocument/2006/relationships/hyperlink" Target="consultantplus://offline/ref=95A8B5D0F38EFFA23E6DA2FC74DB69595F98376587B42E103C78972F57B4F34CB59DF3F7A3E93A4247854F35369FB7E3M33D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A8B5D0F38EFFA23E6DA2FC74DB69595F98376589B72F193A78972F57B4F34CB59DF3E5A3B136424E9B4F3323C9E6A56A73ED1F40E35FB6C5B437M931G" TargetMode="External"/><Relationship Id="rId11" Type="http://schemas.openxmlformats.org/officeDocument/2006/relationships/hyperlink" Target="consultantplus://offline/ref=95A8B5D0F38EFFA23E6DA2FC74DB69595F98376586B223113C78972F57B4F34CB59DF3E5A3B136424E9B4F3323C9E6A56A73ED1F40E35FB6C5B437M931G" TargetMode="External"/><Relationship Id="rId24" Type="http://schemas.openxmlformats.org/officeDocument/2006/relationships/hyperlink" Target="consultantplus://offline/ref=95A8B5D0F38EFFA23E6DBCF162B733555B946E688CB62D476127CC7200BDF91BF2D2AAA7E7BF354A4F901B676CC8BAE13660ED1540E15CAAMC35G" TargetMode="External"/><Relationship Id="rId32" Type="http://schemas.openxmlformats.org/officeDocument/2006/relationships/hyperlink" Target="consultantplus://offline/ref=95A8B5D0F38EFFA23E6DBCF162B733555B9B6E698DB82D476127CC7200BDF91BE0D2F2ABE7B529424D854D362AM93FG" TargetMode="External"/><Relationship Id="rId37" Type="http://schemas.openxmlformats.org/officeDocument/2006/relationships/hyperlink" Target="consultantplus://offline/ref=95A8B5D0F38EFFA23E6DBCF162B733555C93696C8CB12D476127CC7200BDF91BE0D2F2ABE7B529424D854D362AM93FG" TargetMode="External"/><Relationship Id="rId40" Type="http://schemas.openxmlformats.org/officeDocument/2006/relationships/hyperlink" Target="consultantplus://offline/ref=95A8B5D0F38EFFA23E6DA2FC74DB69595F9837658DB021183B78972F57B4F34CB59DF3F7A3E93A4247854F35369FB7E3M33DG" TargetMode="External"/><Relationship Id="rId45" Type="http://schemas.openxmlformats.org/officeDocument/2006/relationships/hyperlink" Target="consultantplus://offline/ref=95A8B5D0F38EFFA23E6DBCF162B733555B9B6A6D8CB42D476127CC7200BDF91BE0D2F2ABE7B529424D854D362AM93FG" TargetMode="External"/><Relationship Id="rId53" Type="http://schemas.openxmlformats.org/officeDocument/2006/relationships/hyperlink" Target="consultantplus://offline/ref=95A8B5D0F38EFFA23E6DBCF162B733555991606B8DB62D476127CC7200BDF91BE0D2F2ABE7B529424D854D362AM93FG" TargetMode="External"/><Relationship Id="rId58" Type="http://schemas.openxmlformats.org/officeDocument/2006/relationships/hyperlink" Target="consultantplus://offline/ref=95A8B5D0F38EFFA23E6DBCF162B733555B966F608BB92D476127CC7200BDF91BE0D2F2ABE7B529424D854D362AM93FG" TargetMode="External"/><Relationship Id="rId66" Type="http://schemas.openxmlformats.org/officeDocument/2006/relationships/hyperlink" Target="consultantplus://offline/ref=95A8B5D0F38EFFA23E6DA2FC74DB69595F98376588B82F173A78972F57B4F34CB59DF3F7A3E93A4247854F35369FB7E3M33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A8B5D0F38EFFA23E6DA2FC74DB69595F98376586B723163B78972F57B4F34CB59DF3E5A3B136424E9B4F3323C9E6A56A73ED1F40E35FB6C5B437M931G" TargetMode="External"/><Relationship Id="rId23" Type="http://schemas.openxmlformats.org/officeDocument/2006/relationships/hyperlink" Target="consultantplus://offline/ref=95A8B5D0F38EFFA23E6DA2FC74DB69595F98376587B823183578972F57B4F34CB59DF3E5A3B136424E9B4F3323C9E6A56A73ED1F40E35FB6C5B437M931G" TargetMode="External"/><Relationship Id="rId28" Type="http://schemas.openxmlformats.org/officeDocument/2006/relationships/hyperlink" Target="consultantplus://offline/ref=95A8B5D0F38EFFA23E6DA2FC74DB69595F98376587B42E103C78972F57B4F34CB59DF3F7A3E93A4247854F35369FB7E3M33DG" TargetMode="External"/><Relationship Id="rId36" Type="http://schemas.openxmlformats.org/officeDocument/2006/relationships/hyperlink" Target="consultantplus://offline/ref=95A8B5D0F38EFFA23E6DBCF162B733555B976B6B8DB82D476127CC7200BDF91BF2D2AAA5E0B43C161FDF1A3B2894A9E13C60EF165CME31G" TargetMode="External"/><Relationship Id="rId49" Type="http://schemas.openxmlformats.org/officeDocument/2006/relationships/hyperlink" Target="consultantplus://offline/ref=95A8B5D0F38EFFA23E6DBCF162B733555B9B60618DB22D476127CC7200BDF91BE0D2F2ABE7B529424D854D362AM93FG" TargetMode="External"/><Relationship Id="rId57" Type="http://schemas.openxmlformats.org/officeDocument/2006/relationships/hyperlink" Target="consultantplus://offline/ref=95A8B5D0F38EFFA23E6DBCF162B7335559956E6088B22D476127CC7200BDF91BE0D2F2ABE7B529424D854D362AM93FG" TargetMode="External"/><Relationship Id="rId61" Type="http://schemas.openxmlformats.org/officeDocument/2006/relationships/hyperlink" Target="consultantplus://offline/ref=95A8B5D0F38EFFA23E6DA2FC74DB69595F98376587B620173978972F57B4F34CB59DF3F7A3E93A4247854F35369FB7E3M33DG" TargetMode="External"/><Relationship Id="rId10" Type="http://schemas.openxmlformats.org/officeDocument/2006/relationships/hyperlink" Target="consultantplus://offline/ref=95A8B5D0F38EFFA23E6DA2FC74DB69595F98376586B12F153A78972F57B4F34CB59DF3E5A3B136424E9B4F3323C9E6A56A73ED1F40E35FB6C5B437M931G" TargetMode="External"/><Relationship Id="rId19" Type="http://schemas.openxmlformats.org/officeDocument/2006/relationships/hyperlink" Target="consultantplus://offline/ref=95A8B5D0F38EFFA23E6DA2FC74DB69595F98376587B223113578972F57B4F34CB59DF3E5A3B136424E9B4F3323C9E6A56A73ED1F40E35FB6C5B437M931G" TargetMode="External"/><Relationship Id="rId31" Type="http://schemas.openxmlformats.org/officeDocument/2006/relationships/hyperlink" Target="consultantplus://offline/ref=95A8B5D0F38EFFA23E6DBCF162B733555C936F698AB02D476127CC7200BDF91BE0D2F2ABE7B529424D854D362AM93FG" TargetMode="External"/><Relationship Id="rId44" Type="http://schemas.openxmlformats.org/officeDocument/2006/relationships/hyperlink" Target="consultantplus://offline/ref=95A8B5D0F38EFFA23E6DBCF162B733555C936C608DB22D476127CC7200BDF91BE0D2F2ABE7B529424D854D362AM93FG" TargetMode="External"/><Relationship Id="rId52" Type="http://schemas.openxmlformats.org/officeDocument/2006/relationships/hyperlink" Target="consultantplus://offline/ref=95A8B5D0F38EFFA23E6DBCF162B733555B9661688CB62D476127CC7200BDF91BE0D2F2ABE7B529424D854D362AM93FG" TargetMode="External"/><Relationship Id="rId60" Type="http://schemas.openxmlformats.org/officeDocument/2006/relationships/hyperlink" Target="consultantplus://offline/ref=95A8B5D0F38EFFA23E6DA2FC74DB69595F98376588B62F113978972F57B4F34CB59DF3F7A3E93A4247854F35369FB7E3M33DG" TargetMode="External"/><Relationship Id="rId65" Type="http://schemas.openxmlformats.org/officeDocument/2006/relationships/hyperlink" Target="consultantplus://offline/ref=95A8B5D0F38EFFA23E6DA2FC74DB69595F9837658DB021183B78972F57B4F34CB59DF3F7A3E93A4247854F35369FB7E3M33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A8B5D0F38EFFA23E6DA2FC74DB69595F98376586B02F143578972F57B4F34CB59DF3E5A3B136424E9B4F3323C9E6A56A73ED1F40E35FB6C5B437M931G" TargetMode="External"/><Relationship Id="rId14" Type="http://schemas.openxmlformats.org/officeDocument/2006/relationships/hyperlink" Target="consultantplus://offline/ref=95A8B5D0F38EFFA23E6DA2FC74DB69595F98376586B621143A78972F57B4F34CB59DF3E5A3B136424E9B4F3323C9E6A56A73ED1F40E35FB6C5B437M931G" TargetMode="External"/><Relationship Id="rId22" Type="http://schemas.openxmlformats.org/officeDocument/2006/relationships/hyperlink" Target="consultantplus://offline/ref=95A8B5D0F38EFFA23E6DA2FC74DB69595F98376587B722123C78972F57B4F34CB59DF3E5A3B136424E9B4F3323C9E6A56A73ED1F40E35FB6C5B437M931G" TargetMode="External"/><Relationship Id="rId27" Type="http://schemas.openxmlformats.org/officeDocument/2006/relationships/hyperlink" Target="consultantplus://offline/ref=95A8B5D0F38EFFA23E6DBCF162B733555B9B6A6D8CB42D476127CC7200BDF91BE0D2F2ABE7B529424D854D362AM93FG" TargetMode="External"/><Relationship Id="rId30" Type="http://schemas.openxmlformats.org/officeDocument/2006/relationships/hyperlink" Target="consultantplus://offline/ref=95A8B5D0F38EFFA23E6DBCF162B733555B9B6A6D8CB42D476127CC7200BDF91BF2D2AAA7E7BC374546901B676CC8BAE13660ED1540E15CAAMC35G" TargetMode="External"/><Relationship Id="rId35" Type="http://schemas.openxmlformats.org/officeDocument/2006/relationships/hyperlink" Target="consultantplus://offline/ref=95A8B5D0F38EFFA23E6DBCF162B733555C936B6986B02D476127CC7200BDF91BF2D2AAA2E5BB36491ACA0B63259DBEFF3F7DF3145EE1M53EG" TargetMode="External"/><Relationship Id="rId43" Type="http://schemas.openxmlformats.org/officeDocument/2006/relationships/hyperlink" Target="consultantplus://offline/ref=95A8B5D0F38EFFA23E6DBCF162B733555991606B8DB62D476127CC7200BDF91BE0D2F2ABE7B529424D854D362AM93FG" TargetMode="External"/><Relationship Id="rId48" Type="http://schemas.openxmlformats.org/officeDocument/2006/relationships/hyperlink" Target="consultantplus://offline/ref=95A8B5D0F38EFFA23E6DBCF162B733555B946B608BB62D476127CC7200BDF91BE0D2F2ABE7B529424D854D362AM93FG" TargetMode="External"/><Relationship Id="rId56" Type="http://schemas.openxmlformats.org/officeDocument/2006/relationships/hyperlink" Target="consultantplus://offline/ref=95A8B5D0F38EFFA23E6DBCF162B733555B916B608DB02D476127CC7200BDF91BE0D2F2ABE7B529424D854D362AM93FG" TargetMode="External"/><Relationship Id="rId64" Type="http://schemas.openxmlformats.org/officeDocument/2006/relationships/hyperlink" Target="consultantplus://offline/ref=95A8B5D0F38EFFA23E6DA2FC74DB69595F98376588B823113478972F57B4F34CB59DF3F7A3E93A4247854F35369FB7E3M33DG" TargetMode="External"/><Relationship Id="rId8" Type="http://schemas.openxmlformats.org/officeDocument/2006/relationships/hyperlink" Target="consultantplus://offline/ref=95A8B5D0F38EFFA23E6DA2FC74DB69595F98376586B027123A78972F57B4F34CB59DF3E5A3B136424E9B4F3323C9E6A56A73ED1F40E35FB6C5B437M931G" TargetMode="External"/><Relationship Id="rId51" Type="http://schemas.openxmlformats.org/officeDocument/2006/relationships/hyperlink" Target="consultantplus://offline/ref=95A8B5D0F38EFFA23E6DBCF162B733555A926F6B88B32D476127CC7200BDF91BE0D2F2ABE7B529424D854D362AM93F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5A8B5D0F38EFFA23E6DA2FC74DB69595F98376586B427163978972F57B4F34CB59DF3E5A3B136424E9B4F3323C9E6A56A73ED1F40E35FB6C5B437M931G" TargetMode="External"/><Relationship Id="rId17" Type="http://schemas.openxmlformats.org/officeDocument/2006/relationships/hyperlink" Target="consultantplus://offline/ref=95A8B5D0F38EFFA23E6DA2FC74DB69595F98376586B920143F78972F57B4F34CB59DF3E5A3B136424E9B4F3323C9E6A56A73ED1F40E35FB6C5B437M931G" TargetMode="External"/><Relationship Id="rId25" Type="http://schemas.openxmlformats.org/officeDocument/2006/relationships/hyperlink" Target="consultantplus://offline/ref=95A8B5D0F38EFFA23E6DA2FC74DB69595F98376587B523143F78972F57B4F34CB59DF3F7A3E93A4247854F35369FB7E3M33DG" TargetMode="External"/><Relationship Id="rId33" Type="http://schemas.openxmlformats.org/officeDocument/2006/relationships/hyperlink" Target="consultantplus://offline/ref=95A8B5D0F38EFFA23E6DBCF162B733555B9B61698EB92D476127CC7200BDF91BE0D2F2ABE7B529424D854D362AM93FG" TargetMode="External"/><Relationship Id="rId38" Type="http://schemas.openxmlformats.org/officeDocument/2006/relationships/hyperlink" Target="consultantplus://offline/ref=95A8B5D0F38EFFA23E6DA2FC74DB69595F98376587B82E133A78972F57B4F34CB59DF3E5A3B136424E9B4C3E23C9E6A56A73ED1F40E35FB6C5B437M931G" TargetMode="External"/><Relationship Id="rId46" Type="http://schemas.openxmlformats.org/officeDocument/2006/relationships/hyperlink" Target="consultantplus://offline/ref=95A8B5D0F38EFFA23E6DBCF162B733555B9B606987B32D476127CC7200BDF91BE0D2F2ABE7B529424D854D362AM93FG" TargetMode="External"/><Relationship Id="rId59" Type="http://schemas.openxmlformats.org/officeDocument/2006/relationships/hyperlink" Target="consultantplus://offline/ref=95A8B5D0F38EFFA23E6DA2FC74DB69595F98376587B42E103C78972F57B4F34CB59DF3F7A3E93A4247854F35369FB7E3M33DG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95A8B5D0F38EFFA23E6DA2FC74DB69595F98376587B22F183B78972F57B4F34CB59DF3E5A3B136424E9B4F3223C9E6A56A73ED1F40E35FB6C5B437M931G" TargetMode="External"/><Relationship Id="rId41" Type="http://schemas.openxmlformats.org/officeDocument/2006/relationships/hyperlink" Target="consultantplus://offline/ref=95A8B5D0F38EFFA23E6DA2FC74DB69595F9837658FB726123878972F57B4F34CB59DF3F7A3E93A4247854F35369FB7E3M33DG" TargetMode="External"/><Relationship Id="rId54" Type="http://schemas.openxmlformats.org/officeDocument/2006/relationships/hyperlink" Target="consultantplus://offline/ref=95A8B5D0F38EFFA23E6DBCF162B733555093696A86BB704D697EC07007B2A61EF5C3AAA6EEA2374150994F34M23AG" TargetMode="External"/><Relationship Id="rId62" Type="http://schemas.openxmlformats.org/officeDocument/2006/relationships/hyperlink" Target="consultantplus://offline/ref=95A8B5D0F38EFFA23E6DA2FC74DB69595F98376587B322133878972F57B4F34CB59DF3F7A3E93A4247854F35369FB7E3M33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9177-AE7D-4EDA-8154-24C5C5CF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24085</Words>
  <Characters>137287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adm51</dc:creator>
  <cp:lastModifiedBy>adm51</cp:lastModifiedBy>
  <cp:revision>4</cp:revision>
  <dcterms:created xsi:type="dcterms:W3CDTF">2022-03-09T06:55:00Z</dcterms:created>
  <dcterms:modified xsi:type="dcterms:W3CDTF">2022-03-09T07:33:00Z</dcterms:modified>
</cp:coreProperties>
</file>